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EEEE7" w14:textId="77777777" w:rsidR="008061DA" w:rsidRPr="001F1829" w:rsidRDefault="008061DA" w:rsidP="00645E0A">
      <w:pPr>
        <w:keepNext/>
        <w:keepLines/>
        <w:jc w:val="center"/>
        <w:rPr>
          <w:b/>
        </w:rPr>
      </w:pPr>
      <w:r w:rsidRPr="001F1829">
        <w:rPr>
          <w:b/>
        </w:rPr>
        <w:t xml:space="preserve">Материалы к годовому общему собранию акционеров </w:t>
      </w:r>
    </w:p>
    <w:p w14:paraId="4EB010BF" w14:textId="77777777" w:rsidR="008061DA" w:rsidRPr="001F1829" w:rsidRDefault="008061DA" w:rsidP="00645E0A">
      <w:pPr>
        <w:keepNext/>
        <w:keepLines/>
        <w:jc w:val="center"/>
        <w:rPr>
          <w:b/>
        </w:rPr>
      </w:pPr>
      <w:r w:rsidRPr="001F1829">
        <w:rPr>
          <w:b/>
        </w:rPr>
        <w:t>акционерного общества "Разведка Добыча "КазМунайГаз"</w:t>
      </w:r>
    </w:p>
    <w:p w14:paraId="537F60C1" w14:textId="281C98E4" w:rsidR="008061DA" w:rsidRPr="001F1829" w:rsidRDefault="00195DD9" w:rsidP="00645E0A">
      <w:pPr>
        <w:keepNext/>
        <w:keepLines/>
        <w:jc w:val="center"/>
        <w:rPr>
          <w:b/>
        </w:rPr>
      </w:pPr>
      <w:r>
        <w:rPr>
          <w:b/>
        </w:rPr>
        <w:t>30</w:t>
      </w:r>
      <w:r w:rsidR="008E53F7">
        <w:rPr>
          <w:b/>
        </w:rPr>
        <w:t xml:space="preserve"> мая </w:t>
      </w:r>
      <w:r>
        <w:rPr>
          <w:b/>
        </w:rPr>
        <w:t>2022</w:t>
      </w:r>
      <w:r w:rsidR="008061DA" w:rsidRPr="001F1829">
        <w:rPr>
          <w:b/>
        </w:rPr>
        <w:t xml:space="preserve"> года</w:t>
      </w:r>
    </w:p>
    <w:p w14:paraId="58AF9F22" w14:textId="77777777" w:rsidR="008061DA" w:rsidRPr="001F1829" w:rsidRDefault="008061DA" w:rsidP="00645E0A">
      <w:pPr>
        <w:keepNext/>
        <w:keepLines/>
        <w:jc w:val="both"/>
      </w:pPr>
    </w:p>
    <w:p w14:paraId="6478BF14" w14:textId="4C1ABC67" w:rsidR="00D20439" w:rsidRPr="001F1829" w:rsidRDefault="008061DA" w:rsidP="00645E0A">
      <w:pPr>
        <w:keepNext/>
        <w:keepLines/>
        <w:ind w:firstLine="540"/>
        <w:jc w:val="both"/>
        <w:rPr>
          <w:kern w:val="20"/>
          <w:lang w:eastAsia="en-US"/>
        </w:rPr>
      </w:pPr>
      <w:r w:rsidRPr="001F1829">
        <w:t xml:space="preserve">Годовое общее собрание акционеров (далее – ГОСА) акционерного общества "Разведка Добыча "КазМунайГаз" (далее – Общество) </w:t>
      </w:r>
      <w:r w:rsidR="00DB34BB" w:rsidRPr="001F1829">
        <w:t>созвано</w:t>
      </w:r>
      <w:r w:rsidRPr="001F1829">
        <w:t xml:space="preserve"> в соответствии с решением совета директоров Общества (далее – </w:t>
      </w:r>
      <w:r w:rsidR="00881987" w:rsidRPr="001F1829">
        <w:t>с</w:t>
      </w:r>
      <w:r w:rsidRPr="001F1829">
        <w:t xml:space="preserve">овет директоров) от </w:t>
      </w:r>
      <w:r w:rsidR="00BC661D" w:rsidRPr="001F1829">
        <w:t>2</w:t>
      </w:r>
      <w:r w:rsidR="00195DD9">
        <w:t>8</w:t>
      </w:r>
      <w:r w:rsidR="00D20439" w:rsidRPr="001F1829">
        <w:t xml:space="preserve"> </w:t>
      </w:r>
      <w:r w:rsidR="000F57B5" w:rsidRPr="001F1829">
        <w:t>апреля</w:t>
      </w:r>
      <w:r w:rsidR="008E53F7">
        <w:t xml:space="preserve"> </w:t>
      </w:r>
      <w:r w:rsidR="00195DD9">
        <w:t>2022</w:t>
      </w:r>
      <w:r w:rsidRPr="001F1829">
        <w:t xml:space="preserve"> года. </w:t>
      </w:r>
      <w:r w:rsidR="00DB34BB" w:rsidRPr="001F1829">
        <w:t xml:space="preserve">                       </w:t>
      </w:r>
      <w:r w:rsidRPr="001F1829">
        <w:t xml:space="preserve">ГОСА созвано </w:t>
      </w:r>
      <w:r w:rsidR="00195DD9">
        <w:t>30</w:t>
      </w:r>
      <w:r w:rsidR="009F2191" w:rsidRPr="001F1829">
        <w:t xml:space="preserve"> мая </w:t>
      </w:r>
      <w:r w:rsidR="00195DD9">
        <w:t>2022</w:t>
      </w:r>
      <w:r w:rsidR="008E53F7">
        <w:t xml:space="preserve"> </w:t>
      </w:r>
      <w:r w:rsidR="009F2191" w:rsidRPr="001F1829">
        <w:t xml:space="preserve">года в 10 часов 00 минут </w:t>
      </w:r>
      <w:r w:rsidR="00D20439" w:rsidRPr="001F1829">
        <w:t xml:space="preserve">в г. </w:t>
      </w:r>
      <w:r w:rsidR="000F57B5" w:rsidRPr="001F1829">
        <w:t>Нур-Султан</w:t>
      </w:r>
      <w:r w:rsidR="00D20439" w:rsidRPr="001F1829">
        <w:t xml:space="preserve"> </w:t>
      </w:r>
      <w:r w:rsidR="00D20439" w:rsidRPr="001F1829">
        <w:rPr>
          <w:kern w:val="20"/>
          <w:lang w:eastAsia="en-US"/>
        </w:rPr>
        <w:t xml:space="preserve">по адресу: Республика Казахстан, 010000, г. </w:t>
      </w:r>
      <w:r w:rsidR="006562F3" w:rsidRPr="001F1829">
        <w:rPr>
          <w:kern w:val="20"/>
          <w:lang w:eastAsia="en-US"/>
        </w:rPr>
        <w:t>Нур-Султан</w:t>
      </w:r>
      <w:r w:rsidR="00D20439" w:rsidRPr="001F1829">
        <w:rPr>
          <w:kern w:val="20"/>
          <w:lang w:eastAsia="en-US"/>
        </w:rPr>
        <w:t>, пр. Кабанбай Батыра, д. 17 (место нахождения исполнительного органа Общества), актовый зал, 3 й этаж, со следующей повесткой дня:</w:t>
      </w:r>
    </w:p>
    <w:p w14:paraId="07475968" w14:textId="77777777" w:rsidR="00D20439" w:rsidRPr="001F1829" w:rsidRDefault="00D20439" w:rsidP="00645E0A">
      <w:pPr>
        <w:keepNext/>
        <w:keepLines/>
        <w:ind w:firstLine="540"/>
        <w:jc w:val="both"/>
        <w:rPr>
          <w:kern w:val="20"/>
          <w:lang w:eastAsia="en-US"/>
        </w:rPr>
      </w:pPr>
    </w:p>
    <w:p w14:paraId="70D36852" w14:textId="4176CB3C" w:rsidR="00D01A37" w:rsidRPr="00D01A37" w:rsidRDefault="00D01A37" w:rsidP="00D01A37">
      <w:pPr>
        <w:numPr>
          <w:ilvl w:val="0"/>
          <w:numId w:val="5"/>
        </w:numPr>
        <w:tabs>
          <w:tab w:val="left" w:pos="993"/>
        </w:tabs>
        <w:spacing w:after="100" w:afterAutospacing="1"/>
        <w:ind w:left="0" w:firstLine="540"/>
        <w:jc w:val="both"/>
        <w:rPr>
          <w:color w:val="000000"/>
        </w:rPr>
      </w:pPr>
      <w:r w:rsidRPr="00D01A37">
        <w:rPr>
          <w:color w:val="000000"/>
        </w:rPr>
        <w:t xml:space="preserve">Утверждение годовой консолидированной финансовой отчетности за </w:t>
      </w:r>
      <w:r w:rsidR="00195DD9">
        <w:rPr>
          <w:color w:val="000000"/>
        </w:rPr>
        <w:t>2021</w:t>
      </w:r>
      <w:r w:rsidRPr="00D01A37">
        <w:rPr>
          <w:color w:val="000000"/>
        </w:rPr>
        <w:t xml:space="preserve"> год;</w:t>
      </w:r>
    </w:p>
    <w:p w14:paraId="7955FF68" w14:textId="77777777" w:rsidR="00D01A37" w:rsidRPr="00D01A37" w:rsidRDefault="00D01A37" w:rsidP="00D01A37">
      <w:pPr>
        <w:numPr>
          <w:ilvl w:val="0"/>
          <w:numId w:val="5"/>
        </w:numPr>
        <w:tabs>
          <w:tab w:val="left" w:pos="993"/>
        </w:tabs>
        <w:spacing w:after="100" w:afterAutospacing="1"/>
        <w:ind w:left="0" w:firstLine="540"/>
        <w:jc w:val="both"/>
        <w:rPr>
          <w:color w:val="000000"/>
        </w:rPr>
      </w:pPr>
      <w:r w:rsidRPr="00D01A37">
        <w:rPr>
          <w:color w:val="000000"/>
        </w:rPr>
        <w:t>Утверждение порядка распределения чистого дохода Общества за отчетный финансовый год, принятие решения о выплате дивидендов по простым и привилегированным акциям и утверждение размера дивиденда в расчете на 1 (одну) простую и 1 (одну) привилегированную акцию Общества;</w:t>
      </w:r>
    </w:p>
    <w:p w14:paraId="73342F17" w14:textId="77777777" w:rsidR="00D01A37" w:rsidRPr="00D01A37" w:rsidRDefault="00D01A37" w:rsidP="00D01A37">
      <w:pPr>
        <w:numPr>
          <w:ilvl w:val="0"/>
          <w:numId w:val="5"/>
        </w:numPr>
        <w:tabs>
          <w:tab w:val="left" w:pos="993"/>
        </w:tabs>
        <w:spacing w:after="100" w:afterAutospacing="1"/>
        <w:ind w:left="0" w:firstLine="540"/>
        <w:jc w:val="both"/>
        <w:rPr>
          <w:color w:val="000000"/>
        </w:rPr>
      </w:pPr>
      <w:r w:rsidRPr="00D01A37">
        <w:rPr>
          <w:color w:val="000000"/>
        </w:rPr>
        <w:t>Утверждение годового отчета Общества, годового отчета о работе совета директоров и правления</w:t>
      </w:r>
    </w:p>
    <w:p w14:paraId="33FF7E5E" w14:textId="3F4DDAF2" w:rsidR="00D01A37" w:rsidRPr="00D01A37" w:rsidRDefault="00D01A37" w:rsidP="00D01A37">
      <w:pPr>
        <w:numPr>
          <w:ilvl w:val="0"/>
          <w:numId w:val="5"/>
        </w:numPr>
        <w:tabs>
          <w:tab w:val="left" w:pos="993"/>
        </w:tabs>
        <w:spacing w:after="100" w:afterAutospacing="1"/>
        <w:ind w:left="0" w:firstLine="540"/>
        <w:jc w:val="both"/>
        <w:rPr>
          <w:color w:val="000000"/>
        </w:rPr>
      </w:pPr>
      <w:r w:rsidRPr="00D01A37">
        <w:rPr>
          <w:color w:val="000000"/>
        </w:rPr>
        <w:t xml:space="preserve">Информация об обращениях акционеров на действия Общества и его должностных лиц и итогах их рассмотрения в </w:t>
      </w:r>
      <w:r w:rsidR="00195DD9">
        <w:rPr>
          <w:color w:val="000000"/>
        </w:rPr>
        <w:t>2021</w:t>
      </w:r>
      <w:r w:rsidRPr="00D01A37">
        <w:rPr>
          <w:color w:val="000000"/>
        </w:rPr>
        <w:t xml:space="preserve"> году;</w:t>
      </w:r>
    </w:p>
    <w:p w14:paraId="6B9F9D1C" w14:textId="1C8C37D4" w:rsidR="00D01A37" w:rsidRPr="00D01A37" w:rsidRDefault="00D01A37" w:rsidP="00D01A37">
      <w:pPr>
        <w:numPr>
          <w:ilvl w:val="0"/>
          <w:numId w:val="5"/>
        </w:numPr>
        <w:tabs>
          <w:tab w:val="left" w:pos="993"/>
        </w:tabs>
        <w:spacing w:after="100" w:afterAutospacing="1"/>
        <w:ind w:left="0" w:firstLine="540"/>
        <w:jc w:val="both"/>
        <w:rPr>
          <w:color w:val="000000"/>
        </w:rPr>
      </w:pPr>
      <w:r w:rsidRPr="00D01A37">
        <w:rPr>
          <w:color w:val="000000"/>
        </w:rPr>
        <w:t xml:space="preserve">Информация о размере и составе вознаграждения членов совета директоров и правления Общества в </w:t>
      </w:r>
      <w:r w:rsidR="00195DD9">
        <w:rPr>
          <w:color w:val="000000"/>
        </w:rPr>
        <w:t>2021</w:t>
      </w:r>
      <w:r w:rsidRPr="00D01A37">
        <w:rPr>
          <w:color w:val="000000"/>
        </w:rPr>
        <w:t xml:space="preserve"> года;</w:t>
      </w:r>
    </w:p>
    <w:p w14:paraId="655B2784" w14:textId="77777777" w:rsidR="00D01A37" w:rsidRPr="00D01A37" w:rsidRDefault="00D01A37" w:rsidP="00D01A37">
      <w:pPr>
        <w:numPr>
          <w:ilvl w:val="0"/>
          <w:numId w:val="5"/>
        </w:numPr>
        <w:spacing w:after="100" w:afterAutospacing="1"/>
        <w:jc w:val="both"/>
        <w:rPr>
          <w:color w:val="000000"/>
        </w:rPr>
      </w:pPr>
      <w:r w:rsidRPr="00D01A37">
        <w:rPr>
          <w:color w:val="000000"/>
        </w:rPr>
        <w:t xml:space="preserve">Определение количественного состава совета директоров Общества; </w:t>
      </w:r>
    </w:p>
    <w:p w14:paraId="7507E5F7" w14:textId="77777777" w:rsidR="00D01A37" w:rsidRPr="00D01A37" w:rsidRDefault="00D01A37" w:rsidP="00D01A37">
      <w:pPr>
        <w:numPr>
          <w:ilvl w:val="0"/>
          <w:numId w:val="5"/>
        </w:numPr>
        <w:spacing w:after="100" w:afterAutospacing="1"/>
        <w:jc w:val="both"/>
        <w:rPr>
          <w:color w:val="000000"/>
        </w:rPr>
      </w:pPr>
      <w:r w:rsidRPr="00D01A37">
        <w:rPr>
          <w:color w:val="000000"/>
        </w:rPr>
        <w:t xml:space="preserve"> Определение срока полномочий совета директоров Общества; </w:t>
      </w:r>
    </w:p>
    <w:p w14:paraId="4B0E2DF7" w14:textId="77777777" w:rsidR="00D01A37" w:rsidRPr="00D01A37" w:rsidRDefault="00D01A37" w:rsidP="00D01A37">
      <w:pPr>
        <w:numPr>
          <w:ilvl w:val="0"/>
          <w:numId w:val="5"/>
        </w:numPr>
        <w:spacing w:after="100" w:afterAutospacing="1"/>
        <w:jc w:val="both"/>
        <w:rPr>
          <w:color w:val="000000"/>
        </w:rPr>
      </w:pPr>
      <w:r w:rsidRPr="00D01A37">
        <w:rPr>
          <w:color w:val="000000"/>
        </w:rPr>
        <w:t xml:space="preserve"> Избрание членов совета директоров Общества; </w:t>
      </w:r>
    </w:p>
    <w:p w14:paraId="7A0632AC" w14:textId="77777777" w:rsidR="00D01A37" w:rsidRPr="00D01A37" w:rsidRDefault="00D01A37" w:rsidP="00D01A37">
      <w:pPr>
        <w:numPr>
          <w:ilvl w:val="0"/>
          <w:numId w:val="5"/>
        </w:numPr>
        <w:tabs>
          <w:tab w:val="left" w:pos="993"/>
        </w:tabs>
        <w:spacing w:after="100" w:afterAutospacing="1"/>
        <w:ind w:left="0" w:firstLine="567"/>
        <w:jc w:val="both"/>
        <w:rPr>
          <w:color w:val="000000"/>
        </w:rPr>
      </w:pPr>
      <w:r w:rsidRPr="00D01A37">
        <w:rPr>
          <w:color w:val="000000"/>
        </w:rPr>
        <w:t>Определение размера и условий выплаты вознаграждений и компенсации расходов членам совета директоров за исполнение ими своих обязанностей.</w:t>
      </w:r>
    </w:p>
    <w:p w14:paraId="5AD2D76F" w14:textId="77777777" w:rsidR="000F57B5" w:rsidRPr="001F1829" w:rsidRDefault="000F57B5" w:rsidP="000F57B5">
      <w:pPr>
        <w:tabs>
          <w:tab w:val="left" w:pos="993"/>
        </w:tabs>
        <w:spacing w:after="100" w:afterAutospacing="1"/>
        <w:ind w:left="567"/>
        <w:jc w:val="both"/>
        <w:rPr>
          <w:color w:val="000000"/>
        </w:rPr>
      </w:pPr>
    </w:p>
    <w:p w14:paraId="659FAD57" w14:textId="136BD6F8" w:rsidR="000F57B5" w:rsidRPr="001F1829" w:rsidRDefault="00101BE7" w:rsidP="000F57B5">
      <w:pPr>
        <w:tabs>
          <w:tab w:val="left" w:pos="993"/>
        </w:tabs>
        <w:spacing w:after="100" w:afterAutospacing="1"/>
        <w:ind w:left="567"/>
        <w:jc w:val="both"/>
        <w:rPr>
          <w:b/>
        </w:rPr>
      </w:pPr>
      <w:r w:rsidRPr="001F1829">
        <w:rPr>
          <w:b/>
        </w:rPr>
        <w:t xml:space="preserve">Время начала регистрации участников ГОСА – 09 часов 00 минут (по времени </w:t>
      </w:r>
      <w:r w:rsidR="00F474E2" w:rsidRPr="001F1829">
        <w:rPr>
          <w:b/>
        </w:rPr>
        <w:t>Нур-Султан</w:t>
      </w:r>
      <w:r w:rsidRPr="001F1829">
        <w:rPr>
          <w:b/>
        </w:rPr>
        <w:t xml:space="preserve">) </w:t>
      </w:r>
      <w:r w:rsidR="00195DD9">
        <w:rPr>
          <w:b/>
        </w:rPr>
        <w:t>30</w:t>
      </w:r>
      <w:r w:rsidR="008E53F7">
        <w:rPr>
          <w:b/>
        </w:rPr>
        <w:t xml:space="preserve"> мая </w:t>
      </w:r>
      <w:r w:rsidR="00195DD9">
        <w:rPr>
          <w:b/>
        </w:rPr>
        <w:t>2022</w:t>
      </w:r>
      <w:r w:rsidRPr="001F1829">
        <w:rPr>
          <w:b/>
        </w:rPr>
        <w:t xml:space="preserve"> года.</w:t>
      </w:r>
    </w:p>
    <w:p w14:paraId="39C9D1A6" w14:textId="7B20C958" w:rsidR="000F57B5" w:rsidRPr="001F1829" w:rsidRDefault="00101BE7" w:rsidP="000F57B5">
      <w:pPr>
        <w:tabs>
          <w:tab w:val="left" w:pos="993"/>
        </w:tabs>
        <w:spacing w:after="100" w:afterAutospacing="1"/>
        <w:ind w:left="567"/>
        <w:jc w:val="both"/>
        <w:rPr>
          <w:b/>
        </w:rPr>
      </w:pPr>
      <w:r w:rsidRPr="001F1829">
        <w:rPr>
          <w:b/>
        </w:rPr>
        <w:t xml:space="preserve">Время окончания регистрации участников ГОСА – 09 часов 45 минут (по времени </w:t>
      </w:r>
      <w:r w:rsidR="00F474E2" w:rsidRPr="001F1829">
        <w:rPr>
          <w:b/>
        </w:rPr>
        <w:t>Нур-Султан</w:t>
      </w:r>
      <w:r w:rsidRPr="001F1829">
        <w:rPr>
          <w:b/>
        </w:rPr>
        <w:t xml:space="preserve">) </w:t>
      </w:r>
      <w:r w:rsidR="00195DD9">
        <w:rPr>
          <w:b/>
        </w:rPr>
        <w:t>30</w:t>
      </w:r>
      <w:r w:rsidR="008E53F7">
        <w:rPr>
          <w:b/>
        </w:rPr>
        <w:t xml:space="preserve"> мая </w:t>
      </w:r>
      <w:r w:rsidR="00195DD9">
        <w:rPr>
          <w:b/>
        </w:rPr>
        <w:t>2022</w:t>
      </w:r>
      <w:r w:rsidR="000F57B5" w:rsidRPr="001F1829">
        <w:rPr>
          <w:b/>
        </w:rPr>
        <w:t xml:space="preserve"> года.</w:t>
      </w:r>
    </w:p>
    <w:p w14:paraId="0E7CAE7D" w14:textId="5F1AEDE8" w:rsidR="001C2E82" w:rsidRPr="001F1829" w:rsidRDefault="00101BE7" w:rsidP="001C2E82">
      <w:pPr>
        <w:tabs>
          <w:tab w:val="left" w:pos="993"/>
        </w:tabs>
        <w:spacing w:after="100" w:afterAutospacing="1"/>
        <w:ind w:left="567"/>
        <w:jc w:val="both"/>
        <w:rPr>
          <w:b/>
        </w:rPr>
      </w:pPr>
      <w:r w:rsidRPr="001F1829">
        <w:rPr>
          <w:b/>
        </w:rPr>
        <w:t xml:space="preserve">В случае отсутствия кворума, повторное ГОСА будет проведено в 10 часов 00 минут (по времени </w:t>
      </w:r>
      <w:r w:rsidR="00F474E2" w:rsidRPr="001F1829">
        <w:rPr>
          <w:b/>
        </w:rPr>
        <w:t>Нур-Султан</w:t>
      </w:r>
      <w:r w:rsidR="00195DD9">
        <w:rPr>
          <w:b/>
        </w:rPr>
        <w:t>) 31</w:t>
      </w:r>
      <w:r w:rsidR="008E53F7">
        <w:rPr>
          <w:b/>
        </w:rPr>
        <w:t xml:space="preserve"> мая </w:t>
      </w:r>
      <w:r w:rsidR="00195DD9">
        <w:rPr>
          <w:b/>
        </w:rPr>
        <w:t>2022</w:t>
      </w:r>
      <w:r w:rsidRPr="001F1829">
        <w:rPr>
          <w:b/>
        </w:rPr>
        <w:t xml:space="preserve"> года с той же повесткой дня по тому же адресу.</w:t>
      </w:r>
      <w:r w:rsidR="00BA60EC">
        <w:rPr>
          <w:b/>
        </w:rPr>
        <w:t xml:space="preserve">    </w:t>
      </w:r>
      <w:r w:rsidR="00897806">
        <w:rPr>
          <w:b/>
        </w:rPr>
        <w:t xml:space="preserve">  </w:t>
      </w:r>
    </w:p>
    <w:p w14:paraId="603EBB70" w14:textId="77777777" w:rsidR="001C2E82" w:rsidRPr="001F1829" w:rsidRDefault="001C2E82" w:rsidP="001C2E82">
      <w:pPr>
        <w:tabs>
          <w:tab w:val="left" w:pos="993"/>
        </w:tabs>
        <w:spacing w:after="100" w:afterAutospacing="1"/>
        <w:ind w:left="567"/>
        <w:jc w:val="both"/>
        <w:rPr>
          <w:b/>
        </w:rPr>
      </w:pPr>
    </w:p>
    <w:p w14:paraId="61A9A335" w14:textId="77777777" w:rsidR="001C2E82" w:rsidRPr="001F1829" w:rsidRDefault="001C2E82" w:rsidP="001C2E82">
      <w:pPr>
        <w:tabs>
          <w:tab w:val="left" w:pos="993"/>
        </w:tabs>
        <w:spacing w:after="100" w:afterAutospacing="1"/>
        <w:ind w:left="567"/>
        <w:jc w:val="both"/>
        <w:rPr>
          <w:b/>
        </w:rPr>
      </w:pPr>
    </w:p>
    <w:p w14:paraId="43E71B32" w14:textId="2EBA476B" w:rsidR="001C2E82" w:rsidRDefault="001C2E82" w:rsidP="001C2E82">
      <w:pPr>
        <w:tabs>
          <w:tab w:val="left" w:pos="993"/>
        </w:tabs>
        <w:spacing w:after="100" w:afterAutospacing="1"/>
        <w:ind w:left="567"/>
        <w:jc w:val="both"/>
        <w:rPr>
          <w:b/>
        </w:rPr>
      </w:pPr>
    </w:p>
    <w:p w14:paraId="3B52AAB7" w14:textId="77777777" w:rsidR="00284FB9" w:rsidRPr="001F1829" w:rsidRDefault="00284FB9" w:rsidP="001C2E82">
      <w:pPr>
        <w:tabs>
          <w:tab w:val="left" w:pos="993"/>
        </w:tabs>
        <w:spacing w:after="100" w:afterAutospacing="1"/>
        <w:ind w:left="567"/>
        <w:jc w:val="both"/>
        <w:rPr>
          <w:b/>
        </w:rPr>
      </w:pPr>
    </w:p>
    <w:p w14:paraId="140B1912" w14:textId="77777777" w:rsidR="001C2E82" w:rsidRPr="001F1829" w:rsidRDefault="001C2E82" w:rsidP="001C2E82">
      <w:pPr>
        <w:tabs>
          <w:tab w:val="left" w:pos="993"/>
        </w:tabs>
        <w:spacing w:after="100" w:afterAutospacing="1"/>
        <w:ind w:left="567"/>
        <w:jc w:val="both"/>
        <w:rPr>
          <w:b/>
        </w:rPr>
      </w:pPr>
    </w:p>
    <w:p w14:paraId="08CD7B18" w14:textId="77777777" w:rsidR="001C2E82" w:rsidRPr="001F1829" w:rsidRDefault="001C2E82" w:rsidP="001C2E82">
      <w:pPr>
        <w:tabs>
          <w:tab w:val="left" w:pos="993"/>
        </w:tabs>
        <w:spacing w:after="100" w:afterAutospacing="1"/>
        <w:ind w:left="567"/>
        <w:jc w:val="both"/>
        <w:rPr>
          <w:b/>
        </w:rPr>
      </w:pPr>
    </w:p>
    <w:p w14:paraId="4DF7F9FF" w14:textId="77777777" w:rsidR="001C2E82" w:rsidRPr="001F1829" w:rsidRDefault="001C2E82" w:rsidP="001C2E82">
      <w:pPr>
        <w:tabs>
          <w:tab w:val="left" w:pos="993"/>
        </w:tabs>
        <w:spacing w:after="100" w:afterAutospacing="1"/>
        <w:ind w:left="567"/>
        <w:jc w:val="both"/>
        <w:rPr>
          <w:b/>
        </w:rPr>
      </w:pPr>
    </w:p>
    <w:p w14:paraId="3D3E80E8" w14:textId="77777777" w:rsidR="001C2E82" w:rsidRPr="001F1829" w:rsidRDefault="001C2E82" w:rsidP="001C2E82">
      <w:pPr>
        <w:tabs>
          <w:tab w:val="left" w:pos="993"/>
        </w:tabs>
        <w:spacing w:after="100" w:afterAutospacing="1"/>
        <w:ind w:left="567"/>
        <w:jc w:val="both"/>
        <w:rPr>
          <w:b/>
        </w:rPr>
      </w:pPr>
    </w:p>
    <w:p w14:paraId="6F131E54" w14:textId="691262FF" w:rsidR="007F1BCD" w:rsidRPr="001F1829" w:rsidRDefault="00195DD9" w:rsidP="001C2E82">
      <w:pPr>
        <w:tabs>
          <w:tab w:val="left" w:pos="993"/>
        </w:tabs>
        <w:spacing w:after="100" w:afterAutospacing="1"/>
        <w:ind w:left="567"/>
        <w:jc w:val="both"/>
        <w:rPr>
          <w:b/>
        </w:rPr>
      </w:pPr>
      <w:r>
        <w:rPr>
          <w:b/>
        </w:rPr>
        <w:t>1</w:t>
      </w:r>
      <w:r w:rsidR="00C016DC" w:rsidRPr="001F1829">
        <w:rPr>
          <w:b/>
        </w:rPr>
        <w:t>.</w:t>
      </w:r>
      <w:r w:rsidR="00BC661D" w:rsidRPr="001F1829">
        <w:rPr>
          <w:b/>
        </w:rPr>
        <w:tab/>
        <w:t>Утверждение годовой консолидированн</w:t>
      </w:r>
      <w:r w:rsidR="00B85AB5" w:rsidRPr="001F1829">
        <w:rPr>
          <w:b/>
        </w:rPr>
        <w:t xml:space="preserve">ой финансовой отчетности за </w:t>
      </w:r>
      <w:r>
        <w:rPr>
          <w:b/>
        </w:rPr>
        <w:t>2021</w:t>
      </w:r>
      <w:r w:rsidR="00BC661D" w:rsidRPr="001F1829">
        <w:rPr>
          <w:b/>
        </w:rPr>
        <w:t xml:space="preserve"> год</w:t>
      </w:r>
      <w:r w:rsidR="00C016DC" w:rsidRPr="001F1829">
        <w:rPr>
          <w:b/>
        </w:rPr>
        <w:t>.</w:t>
      </w:r>
    </w:p>
    <w:p w14:paraId="4B7F6231" w14:textId="77777777" w:rsidR="006562F3" w:rsidRPr="001F1829" w:rsidRDefault="006562F3" w:rsidP="006562F3">
      <w:pPr>
        <w:ind w:firstLine="400"/>
        <w:jc w:val="both"/>
      </w:pPr>
      <w:r w:rsidRPr="001F1829">
        <w:t xml:space="preserve">В соответствии с пунктом 1 статьи 76 Закона Республики Казахстан «Об акционерных обществах» </w:t>
      </w:r>
      <w:r w:rsidRPr="001F1829">
        <w:rPr>
          <w:rStyle w:val="s0"/>
          <w:sz w:val="24"/>
          <w:szCs w:val="24"/>
        </w:rPr>
        <w:t xml:space="preserve">исполнительный орган ежегодно представляет общему собранию акционеров годовую </w:t>
      </w:r>
      <w:r w:rsidRPr="001F1829">
        <w:rPr>
          <w:rStyle w:val="s20"/>
        </w:rPr>
        <w:t>финансовую</w:t>
      </w:r>
      <w:r w:rsidRPr="001F1829">
        <w:rPr>
          <w:rStyle w:val="s0"/>
          <w:sz w:val="24"/>
          <w:szCs w:val="24"/>
        </w:rPr>
        <w:t xml:space="preserve"> </w:t>
      </w:r>
      <w:r w:rsidRPr="001F1829">
        <w:rPr>
          <w:rStyle w:val="s20"/>
        </w:rPr>
        <w:t>отчетность</w:t>
      </w:r>
      <w:r w:rsidRPr="001F1829">
        <w:rPr>
          <w:rStyle w:val="s0"/>
          <w:sz w:val="24"/>
          <w:szCs w:val="24"/>
        </w:rPr>
        <w:t xml:space="preserve"> за истекший год, аудит которой был проведен в соответствии с </w:t>
      </w:r>
      <w:bookmarkStart w:id="0" w:name="sub1000524798"/>
      <w:r w:rsidRPr="001F1829">
        <w:rPr>
          <w:rStyle w:val="s0"/>
          <w:color w:val="auto"/>
          <w:sz w:val="24"/>
          <w:szCs w:val="24"/>
        </w:rPr>
        <w:fldChar w:fldCharType="begin"/>
      </w:r>
      <w:r w:rsidRPr="001F1829">
        <w:rPr>
          <w:rStyle w:val="s0"/>
          <w:color w:val="auto"/>
          <w:sz w:val="24"/>
          <w:szCs w:val="24"/>
        </w:rPr>
        <w:instrText xml:space="preserve"> HYPERLINK "jl:1011692.50200.1000524798_0" \o "Закон Республики Казахстан от 20 ноября 1998 года № 304-I \«Об аудиторской деятельности\» (с изменениями и дополнениями по состоянию на 01.01.2019 г.)" </w:instrText>
      </w:r>
      <w:r w:rsidRPr="001F1829">
        <w:rPr>
          <w:rStyle w:val="s0"/>
          <w:color w:val="auto"/>
          <w:sz w:val="24"/>
          <w:szCs w:val="24"/>
        </w:rPr>
        <w:fldChar w:fldCharType="separate"/>
      </w:r>
      <w:r w:rsidRPr="001F1829">
        <w:rPr>
          <w:rStyle w:val="a3"/>
          <w:color w:val="auto"/>
          <w:u w:val="none"/>
        </w:rPr>
        <w:t>законодательством</w:t>
      </w:r>
      <w:r w:rsidRPr="001F1829">
        <w:rPr>
          <w:rStyle w:val="s0"/>
          <w:color w:val="auto"/>
          <w:sz w:val="24"/>
          <w:szCs w:val="24"/>
        </w:rPr>
        <w:fldChar w:fldCharType="end"/>
      </w:r>
      <w:bookmarkEnd w:id="0"/>
      <w:r w:rsidRPr="001F1829">
        <w:rPr>
          <w:rStyle w:val="s0"/>
          <w:color w:val="auto"/>
          <w:sz w:val="24"/>
          <w:szCs w:val="24"/>
        </w:rPr>
        <w:t xml:space="preserve"> </w:t>
      </w:r>
      <w:r w:rsidRPr="001F1829">
        <w:rPr>
          <w:rStyle w:val="s0"/>
          <w:sz w:val="24"/>
          <w:szCs w:val="24"/>
        </w:rPr>
        <w:t xml:space="preserve">Республики Казахстан об аудиторской деятельности, для ее обсуждения и утверждения. Помимо </w:t>
      </w:r>
      <w:r w:rsidRPr="001F1829">
        <w:rPr>
          <w:rStyle w:val="s20"/>
        </w:rPr>
        <w:t>финансовой</w:t>
      </w:r>
      <w:r w:rsidRPr="001F1829">
        <w:rPr>
          <w:rStyle w:val="s0"/>
          <w:sz w:val="24"/>
          <w:szCs w:val="24"/>
        </w:rPr>
        <w:t xml:space="preserve"> </w:t>
      </w:r>
      <w:r w:rsidRPr="001F1829">
        <w:rPr>
          <w:rStyle w:val="s20"/>
        </w:rPr>
        <w:t>отчетности</w:t>
      </w:r>
      <w:r w:rsidRPr="001F1829">
        <w:rPr>
          <w:rStyle w:val="s0"/>
          <w:sz w:val="24"/>
          <w:szCs w:val="24"/>
        </w:rPr>
        <w:t>, исполнительный орган представляет общему собранию аудиторский отчет.</w:t>
      </w:r>
    </w:p>
    <w:p w14:paraId="70E6DE5F" w14:textId="1CAEF7A0" w:rsidR="000F57B5" w:rsidRPr="001F1829" w:rsidRDefault="006562F3" w:rsidP="000F57B5">
      <w:pPr>
        <w:ind w:firstLine="900"/>
        <w:jc w:val="both"/>
      </w:pPr>
      <w:r w:rsidRPr="001F1829">
        <w:t>Н</w:t>
      </w:r>
      <w:r w:rsidR="000F57B5" w:rsidRPr="001F1829">
        <w:t>езависимыми аудиторами ТОО «Эрнст энд Янг» был проведен аудит консолидированной финансовой отчетности Общ</w:t>
      </w:r>
      <w:r w:rsidR="000C1564">
        <w:t xml:space="preserve">ества за </w:t>
      </w:r>
      <w:r w:rsidR="00195DD9">
        <w:t>2021</w:t>
      </w:r>
      <w:r w:rsidR="000F57B5" w:rsidRPr="001F1829">
        <w:t xml:space="preserve"> год.</w:t>
      </w:r>
    </w:p>
    <w:p w14:paraId="63EDC3EB" w14:textId="77777777" w:rsidR="000F57B5" w:rsidRPr="001F1829" w:rsidRDefault="000F57B5" w:rsidP="000F57B5">
      <w:pPr>
        <w:ind w:firstLine="900"/>
        <w:jc w:val="both"/>
      </w:pPr>
      <w:r w:rsidRPr="001F1829">
        <w:t>Консолидированная финансовая отчетность Общества включает в себя:</w:t>
      </w:r>
    </w:p>
    <w:p w14:paraId="3381ED4E" w14:textId="77777777" w:rsidR="000F57B5" w:rsidRPr="001F1829" w:rsidRDefault="000F57B5" w:rsidP="000F57B5">
      <w:pPr>
        <w:numPr>
          <w:ilvl w:val="0"/>
          <w:numId w:val="6"/>
        </w:numPr>
        <w:jc w:val="both"/>
      </w:pPr>
      <w:r w:rsidRPr="001F1829">
        <w:t>Отчет независимых аудиторов;</w:t>
      </w:r>
    </w:p>
    <w:p w14:paraId="1A79A87F" w14:textId="77777777" w:rsidR="000F57B5" w:rsidRPr="001F1829" w:rsidRDefault="000F57B5" w:rsidP="000F57B5">
      <w:pPr>
        <w:numPr>
          <w:ilvl w:val="0"/>
          <w:numId w:val="6"/>
        </w:numPr>
        <w:jc w:val="both"/>
      </w:pPr>
      <w:r w:rsidRPr="001F1829">
        <w:t>Консолидированный отчёт о финансовом положении;</w:t>
      </w:r>
    </w:p>
    <w:p w14:paraId="4841DDD6" w14:textId="77777777" w:rsidR="000F57B5" w:rsidRPr="001F1829" w:rsidRDefault="000F57B5" w:rsidP="000F57B5">
      <w:pPr>
        <w:numPr>
          <w:ilvl w:val="0"/>
          <w:numId w:val="6"/>
        </w:numPr>
        <w:jc w:val="both"/>
      </w:pPr>
      <w:r w:rsidRPr="001F1829">
        <w:t>Консолидированный отчёт о совокупном доходе;</w:t>
      </w:r>
    </w:p>
    <w:p w14:paraId="21E84272" w14:textId="77777777" w:rsidR="000F57B5" w:rsidRPr="001F1829" w:rsidRDefault="000F57B5" w:rsidP="000F57B5">
      <w:pPr>
        <w:numPr>
          <w:ilvl w:val="0"/>
          <w:numId w:val="6"/>
        </w:numPr>
        <w:jc w:val="both"/>
      </w:pPr>
      <w:r w:rsidRPr="001F1829">
        <w:t xml:space="preserve">Консолидированный отчёт о движении денежных средств; </w:t>
      </w:r>
    </w:p>
    <w:p w14:paraId="6649D1E0" w14:textId="77777777" w:rsidR="000F57B5" w:rsidRPr="001F1829" w:rsidRDefault="000F57B5" w:rsidP="000F57B5">
      <w:pPr>
        <w:numPr>
          <w:ilvl w:val="0"/>
          <w:numId w:val="6"/>
        </w:numPr>
        <w:jc w:val="both"/>
      </w:pPr>
      <w:r w:rsidRPr="001F1829">
        <w:t xml:space="preserve">Консолидированный отчёт об изменениях в капитале; </w:t>
      </w:r>
    </w:p>
    <w:p w14:paraId="39055CA3" w14:textId="77777777" w:rsidR="000F57B5" w:rsidRPr="001F1829" w:rsidRDefault="000F57B5" w:rsidP="000F57B5">
      <w:pPr>
        <w:ind w:firstLine="900"/>
        <w:jc w:val="both"/>
      </w:pPr>
      <w:r w:rsidRPr="001F1829">
        <w:t>Примечания к годовой консолидированной финансовой отчетности.</w:t>
      </w:r>
    </w:p>
    <w:p w14:paraId="1DBFA006" w14:textId="49209524" w:rsidR="00176F46" w:rsidRPr="001F1829" w:rsidRDefault="00176F46" w:rsidP="00176F46">
      <w:pPr>
        <w:keepNext/>
        <w:keepLines/>
        <w:ind w:firstLine="567"/>
        <w:jc w:val="both"/>
      </w:pPr>
      <w:r w:rsidRPr="001F1829">
        <w:t>Годовая конс</w:t>
      </w:r>
      <w:r w:rsidR="000C1564">
        <w:t xml:space="preserve">олидированная отчетность за </w:t>
      </w:r>
      <w:r w:rsidR="00195DD9">
        <w:t>2021</w:t>
      </w:r>
      <w:r w:rsidRPr="001F1829">
        <w:t xml:space="preserve"> год была одобрена решением </w:t>
      </w:r>
      <w:r w:rsidR="009117E4">
        <w:t xml:space="preserve">совета директоров Общества от </w:t>
      </w:r>
      <w:r w:rsidR="00195DD9">
        <w:t>28</w:t>
      </w:r>
      <w:r w:rsidR="000C1564">
        <w:t xml:space="preserve"> апреля </w:t>
      </w:r>
      <w:r w:rsidR="00195DD9">
        <w:t>2022</w:t>
      </w:r>
      <w:r w:rsidRPr="001F1829">
        <w:t xml:space="preserve"> года </w:t>
      </w:r>
      <w:r w:rsidRPr="007C49D3">
        <w:t>(</w:t>
      </w:r>
      <w:r w:rsidR="009117E4" w:rsidRPr="002F1DD3">
        <w:t xml:space="preserve">Решение </w:t>
      </w:r>
      <w:r w:rsidRPr="002F1DD3">
        <w:t>№</w:t>
      </w:r>
      <w:r w:rsidR="001C54AC" w:rsidRPr="002F1DD3">
        <w:t>3</w:t>
      </w:r>
      <w:r w:rsidRPr="002F1DD3">
        <w:t>).</w:t>
      </w:r>
    </w:p>
    <w:p w14:paraId="5B6AD29B" w14:textId="0A734A3C" w:rsidR="006562F3" w:rsidRPr="001F1829" w:rsidRDefault="006562F3" w:rsidP="00176F46">
      <w:pPr>
        <w:keepNext/>
        <w:keepLines/>
        <w:ind w:firstLine="567"/>
        <w:jc w:val="both"/>
      </w:pPr>
      <w:r w:rsidRPr="001F1829">
        <w:t>Перед заседанием совета директоров, в соответствии с положением о Комитете по аудиту, данная финансовая отчетность была расс</w:t>
      </w:r>
      <w:r w:rsidR="00AE62C2">
        <w:t>мотрена Комит</w:t>
      </w:r>
      <w:r w:rsidR="00D8045A">
        <w:t xml:space="preserve">етом по аудиту от </w:t>
      </w:r>
      <w:r w:rsidR="00E432C5">
        <w:t>18</w:t>
      </w:r>
      <w:r w:rsidR="00D8045A">
        <w:t xml:space="preserve"> апреля </w:t>
      </w:r>
      <w:r w:rsidR="00195DD9">
        <w:t>2022</w:t>
      </w:r>
      <w:r w:rsidRPr="001F1829">
        <w:t xml:space="preserve"> года.</w:t>
      </w:r>
    </w:p>
    <w:p w14:paraId="2C1E68A4" w14:textId="77777777" w:rsidR="00225671" w:rsidRPr="001F1829" w:rsidRDefault="00225671" w:rsidP="00225671">
      <w:pPr>
        <w:keepNext/>
        <w:keepLines/>
        <w:ind w:firstLine="567"/>
        <w:jc w:val="both"/>
      </w:pPr>
      <w:r w:rsidRPr="001F1829">
        <w:t xml:space="preserve">Годовая консолидированная финансовая отчетность Общества и аудиторский отчет доступны на корпоративном веб-сайте по адресу </w:t>
      </w:r>
      <w:hyperlink r:id="rId9" w:history="1">
        <w:r w:rsidRPr="001F1829">
          <w:t>www.kmgep.kz</w:t>
        </w:r>
      </w:hyperlink>
      <w:r w:rsidRPr="001F1829">
        <w:t>, а также представляются по запросу акционеров.</w:t>
      </w:r>
    </w:p>
    <w:p w14:paraId="25A1175F" w14:textId="77777777" w:rsidR="00176F46" w:rsidRPr="001F1829" w:rsidRDefault="00176F46" w:rsidP="00176F46">
      <w:pPr>
        <w:keepNext/>
        <w:keepLines/>
        <w:jc w:val="both"/>
        <w:rPr>
          <w:u w:val="single"/>
        </w:rPr>
      </w:pPr>
    </w:p>
    <w:p w14:paraId="300A6F67" w14:textId="77777777" w:rsidR="00225671" w:rsidRPr="001F1829" w:rsidRDefault="00225671" w:rsidP="00225671">
      <w:pPr>
        <w:keepNext/>
        <w:keepLines/>
        <w:ind w:firstLine="567"/>
        <w:jc w:val="both"/>
        <w:rPr>
          <w:u w:val="single"/>
        </w:rPr>
      </w:pPr>
      <w:r w:rsidRPr="001F1829">
        <w:rPr>
          <w:u w:val="single"/>
        </w:rPr>
        <w:t>Проект решения акционеров:</w:t>
      </w:r>
    </w:p>
    <w:p w14:paraId="1B609EBB" w14:textId="77777777" w:rsidR="001C2E82" w:rsidRPr="001F1829" w:rsidRDefault="001C2E82" w:rsidP="00225671">
      <w:pPr>
        <w:keepNext/>
        <w:keepLines/>
        <w:ind w:firstLine="567"/>
        <w:jc w:val="both"/>
        <w:rPr>
          <w:u w:val="single"/>
        </w:rPr>
      </w:pPr>
    </w:p>
    <w:p w14:paraId="64B63D61" w14:textId="0563E58B" w:rsidR="00225671" w:rsidRPr="001F1829" w:rsidRDefault="00225671" w:rsidP="00225671">
      <w:pPr>
        <w:keepNext/>
        <w:keepLines/>
        <w:tabs>
          <w:tab w:val="left" w:pos="567"/>
          <w:tab w:val="left" w:pos="1134"/>
        </w:tabs>
        <w:autoSpaceDE w:val="0"/>
        <w:autoSpaceDN w:val="0"/>
        <w:adjustRightInd w:val="0"/>
        <w:spacing w:line="240" w:lineRule="atLeast"/>
        <w:ind w:firstLine="567"/>
        <w:jc w:val="both"/>
      </w:pPr>
      <w:r w:rsidRPr="001F1829">
        <w:rPr>
          <w:b/>
        </w:rPr>
        <w:t>Утвердить прилагаемую годовую консолидированную финанс</w:t>
      </w:r>
      <w:r w:rsidR="00D8045A">
        <w:rPr>
          <w:b/>
        </w:rPr>
        <w:t xml:space="preserve">овую отчетность Общества за </w:t>
      </w:r>
      <w:r w:rsidR="00195DD9">
        <w:rPr>
          <w:b/>
        </w:rPr>
        <w:t>2021</w:t>
      </w:r>
      <w:r w:rsidRPr="001F1829">
        <w:rPr>
          <w:b/>
        </w:rPr>
        <w:t xml:space="preserve"> год.</w:t>
      </w:r>
    </w:p>
    <w:p w14:paraId="3E5D9D16" w14:textId="77777777" w:rsidR="0076046D" w:rsidRPr="001F1829" w:rsidRDefault="001C044C" w:rsidP="0076046D">
      <w:pPr>
        <w:keepNext/>
        <w:keepLines/>
        <w:ind w:firstLine="567"/>
        <w:jc w:val="both"/>
        <w:rPr>
          <w:rFonts w:ascii="Times New Roman CYR" w:hAnsi="Times New Roman CYR" w:cs="Times New Roman CYR"/>
          <w:b/>
        </w:rPr>
      </w:pPr>
      <w:r w:rsidRPr="001F1829">
        <w:br w:type="page"/>
      </w:r>
    </w:p>
    <w:p w14:paraId="28602F95" w14:textId="7B826104" w:rsidR="0076046D" w:rsidRPr="001F1829" w:rsidRDefault="00E432C5" w:rsidP="0076046D">
      <w:pPr>
        <w:keepNext/>
        <w:keepLines/>
        <w:ind w:firstLine="567"/>
        <w:jc w:val="both"/>
        <w:rPr>
          <w:b/>
        </w:rPr>
      </w:pPr>
      <w:r>
        <w:rPr>
          <w:rFonts w:ascii="Times New Roman CYR" w:hAnsi="Times New Roman CYR" w:cs="Times New Roman CYR"/>
          <w:b/>
        </w:rPr>
        <w:t>2</w:t>
      </w:r>
      <w:r w:rsidR="0076046D" w:rsidRPr="001F1829">
        <w:rPr>
          <w:rFonts w:ascii="Times New Roman CYR" w:hAnsi="Times New Roman CYR" w:cs="Times New Roman CYR"/>
          <w:b/>
        </w:rPr>
        <w:t xml:space="preserve">. </w:t>
      </w:r>
      <w:r w:rsidR="000F57B5" w:rsidRPr="001F1829">
        <w:rPr>
          <w:rFonts w:ascii="Times New Roman CYR" w:hAnsi="Times New Roman CYR" w:cs="Times New Roman CYR"/>
          <w:b/>
        </w:rPr>
        <w:t>Утверждение порядка распределения чистого дохода Общества за отчетный финансовый год, принятие решения о выплате дивидендов по простым и привилегированным акциям и утверждение размера дивиденда в расчете на 1 (одну) простую и 1 (одну) привилегированную акцию Общества</w:t>
      </w:r>
      <w:r w:rsidR="0076046D" w:rsidRPr="001F1829">
        <w:rPr>
          <w:b/>
        </w:rPr>
        <w:t>.</w:t>
      </w:r>
    </w:p>
    <w:p w14:paraId="0D0E31C3" w14:textId="77777777" w:rsidR="0076046D" w:rsidRPr="001F1829" w:rsidRDefault="0076046D" w:rsidP="0076046D">
      <w:pPr>
        <w:keepNext/>
        <w:keepLines/>
        <w:jc w:val="both"/>
      </w:pPr>
    </w:p>
    <w:p w14:paraId="7497B604" w14:textId="0ED67E91" w:rsidR="00D01A37" w:rsidRPr="00D01A37" w:rsidRDefault="00D01A37" w:rsidP="00D01A37">
      <w:pPr>
        <w:ind w:firstLine="720"/>
        <w:jc w:val="both"/>
      </w:pPr>
      <w:r w:rsidRPr="00D01A37">
        <w:t>В соответствии с пунктом 4 с</w:t>
      </w:r>
      <w:r w:rsidRPr="00D01A37">
        <w:rPr>
          <w:color w:val="000000"/>
        </w:rPr>
        <w:t>татьи 22 З</w:t>
      </w:r>
      <w:r w:rsidRPr="00D01A37">
        <w:rPr>
          <w:rFonts w:eastAsia="Calibri"/>
          <w:lang w:eastAsia="en-US"/>
        </w:rPr>
        <w:t>акона Республики Казахстан «Об акционерных обществах» (далее – Закон об АО)</w:t>
      </w:r>
      <w:r w:rsidRPr="00D01A37">
        <w:rPr>
          <w:color w:val="000000"/>
        </w:rPr>
        <w:t>,</w:t>
      </w:r>
      <w:r w:rsidRPr="00D01A37">
        <w:t xml:space="preserve"> а также пунктом 40 Устава Общества,</w:t>
      </w:r>
      <w:r w:rsidRPr="00D01A37">
        <w:rPr>
          <w:color w:val="000000"/>
        </w:rPr>
        <w:t xml:space="preserve"> дивиденды не начисляются и не выплачиваются по акциям, которые не были размещены, или были выкуплены самим обществом. </w:t>
      </w:r>
      <w:r w:rsidRPr="00D01A37">
        <w:t xml:space="preserve">Согласно пункту 44 Устава Общества, размер дивидендов, начисляемых по привилегированной акции, составляет не менее 25 тенге, и согласно пункту 1 статьи 24 Закона об АО не может быть меньше размера дивидендов, начисляемых по простой акции за этот же период. </w:t>
      </w:r>
    </w:p>
    <w:p w14:paraId="67A42CDF" w14:textId="77777777" w:rsidR="00E432C5" w:rsidRPr="00E432C5" w:rsidRDefault="00E432C5" w:rsidP="00E432C5">
      <w:pPr>
        <w:ind w:firstLine="720"/>
        <w:jc w:val="both"/>
        <w:rPr>
          <w:rFonts w:eastAsia="Calibri"/>
          <w:lang w:eastAsia="en-US"/>
        </w:rPr>
      </w:pPr>
      <w:r w:rsidRPr="00E432C5">
        <w:rPr>
          <w:rFonts w:eastAsia="Calibri"/>
          <w:lang w:eastAsia="en-US"/>
        </w:rPr>
        <w:t>В соответствии с консолидированной финансовой отчетностью, составленной в соответствии с МСФО, чистый доход Общества за 2021 год составил 246 486 млн. тенге (~571млн. долл. США по курсу 431</w:t>
      </w:r>
      <w:r w:rsidRPr="00E432C5">
        <w:rPr>
          <w:rFonts w:eastAsia="Calibri"/>
          <w:lang w:val="kk-KZ" w:eastAsia="en-US"/>
        </w:rPr>
        <w:t>,</w:t>
      </w:r>
      <w:r w:rsidRPr="00E432C5">
        <w:rPr>
          <w:rFonts w:eastAsia="Calibri"/>
          <w:lang w:eastAsia="en-US"/>
        </w:rPr>
        <w:t xml:space="preserve">80 тенге/долл. США). Доля владения АО НК «КазМунайГаз» (далее – НК КМГ) акциями Общества по состоянию на 01 </w:t>
      </w:r>
      <w:r w:rsidRPr="00E432C5">
        <w:rPr>
          <w:rFonts w:eastAsia="Calibri"/>
          <w:lang w:val="kk-KZ" w:eastAsia="en-US"/>
        </w:rPr>
        <w:t>апреля</w:t>
      </w:r>
      <w:r w:rsidRPr="00E432C5">
        <w:rPr>
          <w:rFonts w:eastAsia="Calibri"/>
          <w:lang w:eastAsia="en-US"/>
        </w:rPr>
        <w:t xml:space="preserve"> 2022 года составляет ~ 99,72% от всего количества акций в обращении. На дату фиксации списка акционеров, имеющих право получения дивидендов, количество акций в обращении и доля владения НК КМГ могут измениться после реализации прав по простым и привилегированным акциям по «пут опциону». </w:t>
      </w:r>
    </w:p>
    <w:p w14:paraId="205A5B61" w14:textId="77777777" w:rsidR="00E432C5" w:rsidRPr="00E432C5" w:rsidRDefault="00E432C5" w:rsidP="00E432C5">
      <w:pPr>
        <w:ind w:firstLine="720"/>
        <w:jc w:val="both"/>
        <w:rPr>
          <w:color w:val="000000"/>
          <w:spacing w:val="-6"/>
        </w:rPr>
      </w:pPr>
      <w:r w:rsidRPr="00E432C5">
        <w:rPr>
          <w:rFonts w:eastAsia="Calibri"/>
          <w:lang w:eastAsia="en-US"/>
        </w:rPr>
        <w:t>Согласно Положению о дивидендной политике Общества (утверждено советом директоров 25 июля</w:t>
      </w:r>
      <w:r w:rsidRPr="00E432C5">
        <w:t xml:space="preserve"> 2006 года) </w:t>
      </w:r>
      <w:r w:rsidRPr="00E432C5">
        <w:rPr>
          <w:color w:val="000000"/>
          <w:spacing w:val="-6"/>
        </w:rPr>
        <w:t xml:space="preserve">при выработке рекомендации общему собранию </w:t>
      </w:r>
      <w:r w:rsidRPr="00E432C5">
        <w:rPr>
          <w:color w:val="000000"/>
          <w:spacing w:val="-4"/>
        </w:rPr>
        <w:t xml:space="preserve">акционеров </w:t>
      </w:r>
      <w:r w:rsidRPr="00E432C5">
        <w:t>с</w:t>
      </w:r>
      <w:r w:rsidRPr="00E432C5">
        <w:rPr>
          <w:color w:val="000000"/>
          <w:spacing w:val="-6"/>
        </w:rPr>
        <w:t xml:space="preserve">овет директоров </w:t>
      </w:r>
      <w:r w:rsidRPr="00E432C5">
        <w:rPr>
          <w:color w:val="000000"/>
          <w:spacing w:val="-4"/>
        </w:rPr>
        <w:t xml:space="preserve">будет руководствоваться </w:t>
      </w:r>
      <w:r w:rsidRPr="00E432C5">
        <w:rPr>
          <w:color w:val="000000"/>
          <w:spacing w:val="-6"/>
        </w:rPr>
        <w:t xml:space="preserve">целевым уровнем дивидендных выплат, который будет составлять 15% от чистого дохода.  Размер дивидендных выплат, исходя из уровня, равного 15% от чистого дохода, составляет порядка 36 973 млн. тенге (~ 85,6 млн. долл. США по курсу 431,80  тенге/долл. США), а  размер дивиденда на одну акцию ~35,65 тенге.  </w:t>
      </w:r>
    </w:p>
    <w:p w14:paraId="45704F16" w14:textId="77777777" w:rsidR="00E432C5" w:rsidRPr="00E432C5" w:rsidRDefault="00E432C5" w:rsidP="00E432C5">
      <w:pPr>
        <w:ind w:firstLine="720"/>
        <w:jc w:val="both"/>
        <w:rPr>
          <w:color w:val="000000"/>
          <w:spacing w:val="-6"/>
        </w:rPr>
      </w:pPr>
      <w:r w:rsidRPr="00E432C5">
        <w:rPr>
          <w:color w:val="000000"/>
          <w:spacing w:val="-6"/>
        </w:rPr>
        <w:t xml:space="preserve">По состоянию на 01 апреля 2022 года консолидированные денежные средства Общества составили ~ 165 485 млн. тенге (~355 млн.долл. США по курсу 466,31 тенге/долл. США), не консолидированные денежные средства составили ~ 12 008 млн. тенге (~26 млн . долл. США по курсу 466,31 тенге/долл. США). </w:t>
      </w:r>
    </w:p>
    <w:p w14:paraId="0096D756" w14:textId="77777777" w:rsidR="00E432C5" w:rsidRPr="00E432C5" w:rsidRDefault="00E432C5" w:rsidP="00E432C5">
      <w:pPr>
        <w:ind w:firstLine="720"/>
        <w:jc w:val="both"/>
        <w:rPr>
          <w:highlight w:val="yellow"/>
          <w:lang w:val="kk-KZ"/>
        </w:rPr>
      </w:pPr>
      <w:bookmarkStart w:id="1" w:name="_Hlk35261396"/>
      <w:r w:rsidRPr="00E432C5">
        <w:rPr>
          <w:color w:val="000000"/>
          <w:spacing w:val="-6"/>
        </w:rPr>
        <w:t xml:space="preserve">В сентябре 2020 года Общество заключило договор о предоставлении кредита (займа) АО НК КМГ в сумме 2.000.000 млн. тенге со сроком погашения 84 месяца, и ставкой вознаграждения 0,01% годовых. В 2020 году Общество перечислило 930.682 млн. тенге, разница между выданной суммой и приведенной стоимостью займа, рассчитанной по ставке 12% в размере 509.525 млн. тенге была признана в капитале как результат операций с Акционером. Амортизация дисконта в течение 2020 года составила 14.200 млн. тенге. В 2021 году Общество по договору займа перечислило 100 413 млн тенге, разница между выданной суммой и приведенной стоимостью займа, рассчитанной по ставке 12% в размере 50.494 млн. тенге была признана в капитале как результат операций с Акционером. Амортизация дисконта в течение 2021 года составила 54.836 млн. тенге. </w:t>
      </w:r>
      <w:bookmarkEnd w:id="1"/>
    </w:p>
    <w:p w14:paraId="3AD2D8C1" w14:textId="77777777" w:rsidR="0087150D" w:rsidRDefault="00D01A37" w:rsidP="0087150D">
      <w:pPr>
        <w:ind w:firstLine="720"/>
        <w:jc w:val="both"/>
      </w:pPr>
      <w:r w:rsidRPr="00D01A37">
        <w:rPr>
          <w:lang w:val="kk-KZ"/>
        </w:rPr>
        <w:t>Согласно п.2 ст.13 Закона об АО  акционеры - собственники привилегированных акций имеют преимущественное право на получение дивидендов в заранее определенном гарантированном размере, установленном уставом общества. Согласно Уставу Общества, размер дивидендов, начисляемых по привилегированной акции, не может быть менее 25 (двадцати пяти) тенге на одну привилегированную акцию. При этом, общее собрание акционеров вправе принять решение о невыплате дивидендов по простым акциям Общества, с обязательным опубликованием такого решения</w:t>
      </w:r>
      <w:r w:rsidR="0087150D">
        <w:t>.</w:t>
      </w:r>
    </w:p>
    <w:p w14:paraId="7EDA565D" w14:textId="17825FBA" w:rsidR="00176F46" w:rsidRPr="001F1829" w:rsidRDefault="006562F3" w:rsidP="0087150D">
      <w:pPr>
        <w:ind w:firstLine="720"/>
        <w:jc w:val="both"/>
      </w:pPr>
      <w:r w:rsidRPr="001F1829">
        <w:rPr>
          <w:lang w:val="kk-KZ"/>
        </w:rPr>
        <w:t>Р</w:t>
      </w:r>
      <w:r w:rsidR="008546A1" w:rsidRPr="001F1829">
        <w:t>ешением</w:t>
      </w:r>
      <w:r w:rsidR="00D15683" w:rsidRPr="00D15683">
        <w:t xml:space="preserve"> </w:t>
      </w:r>
      <w:r w:rsidR="00797E6B">
        <w:t xml:space="preserve">совета директоров от </w:t>
      </w:r>
      <w:r w:rsidR="00195DD9">
        <w:t>28</w:t>
      </w:r>
      <w:r w:rsidR="00797E6B">
        <w:t xml:space="preserve"> апреля </w:t>
      </w:r>
      <w:r w:rsidR="00195DD9">
        <w:t>2022</w:t>
      </w:r>
      <w:r w:rsidR="00797E6B">
        <w:t xml:space="preserve"> года (</w:t>
      </w:r>
      <w:r w:rsidR="003B02AE">
        <w:t>решение</w:t>
      </w:r>
      <w:r w:rsidR="00797E6B">
        <w:t xml:space="preserve"> </w:t>
      </w:r>
      <w:r w:rsidR="00797E6B" w:rsidRPr="002F1DD3">
        <w:t>№</w:t>
      </w:r>
      <w:r w:rsidR="001C54AC" w:rsidRPr="002F1DD3">
        <w:t>3</w:t>
      </w:r>
      <w:r w:rsidR="00176F46" w:rsidRPr="002F1DD3">
        <w:t>)</w:t>
      </w:r>
      <w:r w:rsidRPr="001F1829">
        <w:t xml:space="preserve"> дана рекомендация (предложение) по у</w:t>
      </w:r>
      <w:r w:rsidRPr="001F1829">
        <w:rPr>
          <w:rFonts w:ascii="Times New Roman CYR" w:hAnsi="Times New Roman CYR" w:cs="Times New Roman CYR"/>
        </w:rPr>
        <w:t>тверждению порядка распределения чистого дохода Общества за отчетный финансовый год, принятие решения о выплате дивидендов по простым и привилегированным акциям и утверждение размера дивиденда в расчете на 1 (одну) простую и 1 (одну) привилегированную акцию Общества</w:t>
      </w:r>
      <w:r w:rsidR="008546A1" w:rsidRPr="001F1829">
        <w:t>.</w:t>
      </w:r>
    </w:p>
    <w:p w14:paraId="19302E84" w14:textId="77777777" w:rsidR="0076046D" w:rsidRPr="001F1829" w:rsidRDefault="0076046D" w:rsidP="0076046D">
      <w:pPr>
        <w:keepNext/>
        <w:keepLines/>
        <w:jc w:val="both"/>
        <w:rPr>
          <w:rFonts w:eastAsia="Calibri"/>
          <w:b/>
          <w:bCs/>
        </w:rPr>
      </w:pPr>
    </w:p>
    <w:p w14:paraId="687533D3" w14:textId="77777777" w:rsidR="0076046D" w:rsidRPr="001F1829" w:rsidRDefault="0076046D" w:rsidP="0076046D">
      <w:pPr>
        <w:keepNext/>
        <w:keepLines/>
        <w:ind w:firstLine="567"/>
        <w:jc w:val="both"/>
        <w:rPr>
          <w:rFonts w:eastAsia="Calibri"/>
          <w:b/>
          <w:bCs/>
        </w:rPr>
      </w:pPr>
      <w:r w:rsidRPr="001F1829">
        <w:rPr>
          <w:u w:val="single"/>
        </w:rPr>
        <w:t>Проект решения акционеров</w:t>
      </w:r>
      <w:r w:rsidRPr="001F1829" w:rsidDel="005C65AF">
        <w:rPr>
          <w:rFonts w:eastAsia="Calibri"/>
          <w:b/>
          <w:bCs/>
        </w:rPr>
        <w:t xml:space="preserve"> </w:t>
      </w:r>
    </w:p>
    <w:p w14:paraId="7352167E" w14:textId="77777777" w:rsidR="00321C6F" w:rsidRPr="001F1829" w:rsidRDefault="00321C6F" w:rsidP="0076046D">
      <w:pPr>
        <w:keepNext/>
        <w:keepLines/>
        <w:ind w:firstLine="567"/>
        <w:jc w:val="both"/>
        <w:rPr>
          <w:rFonts w:eastAsia="Calibri"/>
          <w:b/>
          <w:bCs/>
        </w:rPr>
      </w:pPr>
    </w:p>
    <w:p w14:paraId="5E3AD668" w14:textId="1CF8785F" w:rsidR="009B52AD" w:rsidRPr="009B52AD" w:rsidRDefault="00793348" w:rsidP="009B52AD">
      <w:pPr>
        <w:numPr>
          <w:ilvl w:val="0"/>
          <w:numId w:val="7"/>
        </w:numPr>
        <w:ind w:left="0" w:firstLine="709"/>
        <w:jc w:val="both"/>
        <w:rPr>
          <w:b/>
        </w:rPr>
      </w:pPr>
      <w:r w:rsidRPr="009B52AD">
        <w:rPr>
          <w:b/>
        </w:rPr>
        <w:t xml:space="preserve">Утвердить </w:t>
      </w:r>
      <w:r w:rsidR="00AE62C2" w:rsidRPr="009B52AD">
        <w:rPr>
          <w:b/>
        </w:rPr>
        <w:t xml:space="preserve">следующий порядок распределения чистого дохода Общества, полученного </w:t>
      </w:r>
      <w:r w:rsidR="009B52AD" w:rsidRPr="009B52AD">
        <w:rPr>
          <w:b/>
        </w:rPr>
        <w:t>по итогам 202</w:t>
      </w:r>
      <w:r w:rsidR="009B52AD" w:rsidRPr="009B52AD">
        <w:rPr>
          <w:b/>
          <w:lang w:val="kk-KZ"/>
        </w:rPr>
        <w:t>1</w:t>
      </w:r>
      <w:r w:rsidR="009B52AD" w:rsidRPr="009B52AD">
        <w:rPr>
          <w:b/>
        </w:rPr>
        <w:t xml:space="preserve"> года, в размере 246 846 (двести сорок шесть тысяч восемьсот сорок шесть) млн. тенге:</w:t>
      </w:r>
    </w:p>
    <w:p w14:paraId="124045FA" w14:textId="77777777" w:rsidR="009B52AD" w:rsidRPr="009B52AD" w:rsidRDefault="009B52AD" w:rsidP="009B52AD">
      <w:pPr>
        <w:tabs>
          <w:tab w:val="num" w:pos="1080"/>
        </w:tabs>
        <w:spacing w:before="120" w:after="120"/>
        <w:ind w:firstLine="720"/>
        <w:jc w:val="both"/>
        <w:rPr>
          <w:b/>
        </w:rPr>
      </w:pPr>
      <w:r w:rsidRPr="009B52AD">
        <w:rPr>
          <w:b/>
        </w:rPr>
        <w:t>– сумму, равную произведению размера дивиденда за 2021 год в расчете на одну простую и одну привилегированную акцию на количество соответствующих акций в обращении на дату фиксации списка акционеров, имеющих право получения дивидендов, направить на выплату дивидендов акционерам Общества;</w:t>
      </w:r>
    </w:p>
    <w:p w14:paraId="46C93467" w14:textId="77777777" w:rsidR="009B52AD" w:rsidRPr="009B52AD" w:rsidRDefault="009B52AD" w:rsidP="009B52AD">
      <w:pPr>
        <w:jc w:val="both"/>
        <w:rPr>
          <w:b/>
        </w:rPr>
      </w:pPr>
      <w:r w:rsidRPr="009B52AD">
        <w:rPr>
          <w:b/>
        </w:rPr>
        <w:tab/>
        <w:t>- определить размер дивиденда в расчете на одну простую акцию Общества в сумме 0 (ноль</w:t>
      </w:r>
      <w:r w:rsidRPr="009B52AD">
        <w:rPr>
          <w:b/>
          <w:i/>
        </w:rPr>
        <w:t>)</w:t>
      </w:r>
      <w:r w:rsidRPr="009B52AD">
        <w:rPr>
          <w:b/>
        </w:rPr>
        <w:t xml:space="preserve"> тенге </w:t>
      </w:r>
      <w:r w:rsidRPr="009B52AD">
        <w:rPr>
          <w:b/>
          <w:i/>
        </w:rPr>
        <w:t>(в том числе сумма налога, подлежащая уплате в установленном законодательством Республики Казахстан порядке</w:t>
      </w:r>
      <w:r w:rsidRPr="009B52AD">
        <w:rPr>
          <w:b/>
        </w:rPr>
        <w:t>);</w:t>
      </w:r>
    </w:p>
    <w:p w14:paraId="2FEC302E" w14:textId="31218469" w:rsidR="009B52AD" w:rsidRDefault="009B52AD" w:rsidP="009B52AD">
      <w:pPr>
        <w:tabs>
          <w:tab w:val="num" w:pos="1080"/>
        </w:tabs>
        <w:ind w:firstLine="720"/>
        <w:jc w:val="both"/>
        <w:rPr>
          <w:b/>
        </w:rPr>
      </w:pPr>
      <w:r w:rsidRPr="009B52AD">
        <w:rPr>
          <w:b/>
        </w:rPr>
        <w:t xml:space="preserve">- определить размер дивиденда в расчете на одну привилегированную акцию Общества в сумме 25 </w:t>
      </w:r>
      <w:r w:rsidRPr="009B52AD">
        <w:rPr>
          <w:b/>
          <w:i/>
        </w:rPr>
        <w:t>(двадцать пять)</w:t>
      </w:r>
      <w:r w:rsidRPr="009B52AD">
        <w:rPr>
          <w:b/>
        </w:rPr>
        <w:t xml:space="preserve"> тенге </w:t>
      </w:r>
      <w:r w:rsidRPr="009B52AD">
        <w:rPr>
          <w:b/>
          <w:i/>
        </w:rPr>
        <w:t>(в том числе сумма налога, подлежащая уплате в установленном законодательством Республики Казахстан порядке</w:t>
      </w:r>
      <w:r w:rsidRPr="009B52AD">
        <w:rPr>
          <w:b/>
        </w:rPr>
        <w:t>).</w:t>
      </w:r>
    </w:p>
    <w:p w14:paraId="517D4B97" w14:textId="77777777" w:rsidR="007C49D3" w:rsidRPr="002F1DD3" w:rsidRDefault="007C49D3" w:rsidP="007C49D3">
      <w:pPr>
        <w:tabs>
          <w:tab w:val="num" w:pos="1080"/>
        </w:tabs>
        <w:ind w:firstLine="720"/>
        <w:jc w:val="both"/>
        <w:rPr>
          <w:b/>
        </w:rPr>
      </w:pPr>
      <w:r w:rsidRPr="002F1DD3">
        <w:rPr>
          <w:b/>
        </w:rPr>
        <w:t>- дата и время фиксации списка акционеров, имеющих право получения дивидендов - 10 июня 2022 года 00 часов 00 минут;</w:t>
      </w:r>
    </w:p>
    <w:p w14:paraId="4EC9D14C" w14:textId="77777777" w:rsidR="007C49D3" w:rsidRPr="002F1DD3" w:rsidRDefault="007C49D3" w:rsidP="007C49D3">
      <w:pPr>
        <w:tabs>
          <w:tab w:val="num" w:pos="1080"/>
        </w:tabs>
        <w:ind w:firstLine="720"/>
        <w:jc w:val="both"/>
        <w:rPr>
          <w:b/>
        </w:rPr>
      </w:pPr>
      <w:r w:rsidRPr="002F1DD3">
        <w:rPr>
          <w:b/>
        </w:rPr>
        <w:t>- дата начала выплаты дивидендов-  11 июля 2022 года;</w:t>
      </w:r>
    </w:p>
    <w:p w14:paraId="2F6F2A99" w14:textId="77777777" w:rsidR="007C49D3" w:rsidRPr="007C49D3" w:rsidRDefault="007C49D3" w:rsidP="007C49D3">
      <w:pPr>
        <w:tabs>
          <w:tab w:val="num" w:pos="1080"/>
        </w:tabs>
        <w:ind w:firstLine="720"/>
        <w:jc w:val="both"/>
        <w:rPr>
          <w:b/>
        </w:rPr>
      </w:pPr>
      <w:r w:rsidRPr="002F1DD3">
        <w:rPr>
          <w:b/>
        </w:rPr>
        <w:t>- порядок и форма выплаты дивидендов - по списку акционеров, имеющих право получения дивидендов путем безналичного перевода на банковские счета акционеров в течение 90 дней после даты составления списка акционеров.</w:t>
      </w:r>
    </w:p>
    <w:p w14:paraId="1301299C" w14:textId="77777777" w:rsidR="009B52AD" w:rsidRPr="009B52AD" w:rsidRDefault="009B52AD" w:rsidP="009B52AD">
      <w:pPr>
        <w:tabs>
          <w:tab w:val="num" w:pos="1080"/>
        </w:tabs>
        <w:ind w:firstLine="720"/>
        <w:jc w:val="both"/>
      </w:pPr>
    </w:p>
    <w:p w14:paraId="5E8A5259" w14:textId="77777777" w:rsidR="009531ED" w:rsidRPr="009531ED" w:rsidRDefault="00D01A37" w:rsidP="009531ED">
      <w:pPr>
        <w:ind w:firstLine="720"/>
        <w:jc w:val="both"/>
        <w:rPr>
          <w:b/>
        </w:rPr>
      </w:pPr>
      <w:r>
        <w:rPr>
          <w:b/>
        </w:rPr>
        <w:t>2</w:t>
      </w:r>
      <w:r w:rsidR="009531ED" w:rsidRPr="009531ED">
        <w:rPr>
          <w:b/>
        </w:rPr>
        <w:t>. Генеральному директору (председателю правления) Общества Исказиеву К.О. в установленном порядке принять необходимые меры по реализации настоящего решения.</w:t>
      </w:r>
    </w:p>
    <w:p w14:paraId="7B860B2D" w14:textId="77777777" w:rsidR="00793348" w:rsidRPr="009531ED" w:rsidRDefault="00793348" w:rsidP="00793348">
      <w:pPr>
        <w:ind w:firstLine="720"/>
        <w:jc w:val="both"/>
        <w:rPr>
          <w:b/>
        </w:rPr>
      </w:pPr>
    </w:p>
    <w:p w14:paraId="6067BE4C" w14:textId="77777777" w:rsidR="00793348" w:rsidRPr="001F1829" w:rsidRDefault="00793348" w:rsidP="00793348">
      <w:pPr>
        <w:ind w:firstLine="720"/>
        <w:jc w:val="both"/>
        <w:rPr>
          <w:b/>
        </w:rPr>
      </w:pPr>
    </w:p>
    <w:p w14:paraId="06FC5AAE" w14:textId="77777777" w:rsidR="00793348" w:rsidRPr="001F1829" w:rsidRDefault="00793348" w:rsidP="00793348">
      <w:pPr>
        <w:ind w:firstLine="720"/>
        <w:jc w:val="both"/>
        <w:rPr>
          <w:b/>
        </w:rPr>
      </w:pPr>
    </w:p>
    <w:p w14:paraId="1A2F7C5C" w14:textId="77777777" w:rsidR="00793348" w:rsidRPr="001F1829" w:rsidRDefault="00793348" w:rsidP="00793348">
      <w:pPr>
        <w:ind w:firstLine="720"/>
        <w:jc w:val="both"/>
        <w:rPr>
          <w:b/>
        </w:rPr>
      </w:pPr>
    </w:p>
    <w:p w14:paraId="2AC2A346" w14:textId="77777777" w:rsidR="00793348" w:rsidRPr="001F1829" w:rsidRDefault="00793348" w:rsidP="00793348">
      <w:pPr>
        <w:ind w:firstLine="720"/>
        <w:jc w:val="both"/>
        <w:rPr>
          <w:b/>
        </w:rPr>
      </w:pPr>
    </w:p>
    <w:p w14:paraId="07FE83B5" w14:textId="77777777" w:rsidR="00793348" w:rsidRPr="001F1829" w:rsidRDefault="00793348" w:rsidP="00793348">
      <w:pPr>
        <w:ind w:firstLine="720"/>
        <w:jc w:val="both"/>
        <w:rPr>
          <w:b/>
        </w:rPr>
      </w:pPr>
    </w:p>
    <w:p w14:paraId="4A0F70F9" w14:textId="77777777" w:rsidR="00793348" w:rsidRPr="001F1829" w:rsidRDefault="00793348" w:rsidP="00793348">
      <w:pPr>
        <w:ind w:firstLine="720"/>
        <w:jc w:val="both"/>
        <w:rPr>
          <w:b/>
        </w:rPr>
      </w:pPr>
    </w:p>
    <w:p w14:paraId="4D6DDF77" w14:textId="77777777" w:rsidR="00793348" w:rsidRPr="001F1829" w:rsidRDefault="00793348" w:rsidP="00793348">
      <w:pPr>
        <w:ind w:firstLine="720"/>
        <w:jc w:val="both"/>
        <w:rPr>
          <w:b/>
        </w:rPr>
      </w:pPr>
    </w:p>
    <w:p w14:paraId="0B22BE5C" w14:textId="77777777" w:rsidR="00793348" w:rsidRPr="001F1829" w:rsidRDefault="00793348" w:rsidP="00793348">
      <w:pPr>
        <w:ind w:firstLine="720"/>
        <w:jc w:val="both"/>
        <w:rPr>
          <w:b/>
        </w:rPr>
      </w:pPr>
    </w:p>
    <w:p w14:paraId="4EED9900" w14:textId="77777777" w:rsidR="00793348" w:rsidRPr="001F1829" w:rsidRDefault="00793348" w:rsidP="00793348">
      <w:pPr>
        <w:ind w:firstLine="720"/>
        <w:jc w:val="both"/>
        <w:rPr>
          <w:b/>
        </w:rPr>
      </w:pPr>
    </w:p>
    <w:p w14:paraId="0C137D14" w14:textId="77777777" w:rsidR="00793348" w:rsidRPr="001F1829" w:rsidRDefault="00793348" w:rsidP="00793348">
      <w:pPr>
        <w:ind w:firstLine="720"/>
        <w:jc w:val="both"/>
        <w:rPr>
          <w:b/>
        </w:rPr>
      </w:pPr>
    </w:p>
    <w:p w14:paraId="62B22734" w14:textId="77777777" w:rsidR="00793348" w:rsidRPr="001F1829" w:rsidRDefault="00793348" w:rsidP="00793348">
      <w:pPr>
        <w:ind w:firstLine="720"/>
        <w:jc w:val="both"/>
        <w:rPr>
          <w:b/>
        </w:rPr>
      </w:pPr>
    </w:p>
    <w:p w14:paraId="6796E5E8" w14:textId="77777777" w:rsidR="00793348" w:rsidRPr="001F1829" w:rsidRDefault="00793348" w:rsidP="00793348">
      <w:pPr>
        <w:ind w:firstLine="720"/>
        <w:jc w:val="both"/>
        <w:rPr>
          <w:b/>
        </w:rPr>
      </w:pPr>
    </w:p>
    <w:p w14:paraId="22FEE454" w14:textId="77777777" w:rsidR="00793348" w:rsidRPr="001F1829" w:rsidRDefault="00793348" w:rsidP="00793348">
      <w:pPr>
        <w:ind w:firstLine="720"/>
        <w:jc w:val="both"/>
        <w:rPr>
          <w:b/>
        </w:rPr>
      </w:pPr>
    </w:p>
    <w:p w14:paraId="278A2556" w14:textId="77777777" w:rsidR="00793348" w:rsidRPr="001F1829" w:rsidRDefault="00793348" w:rsidP="00793348">
      <w:pPr>
        <w:ind w:firstLine="720"/>
        <w:jc w:val="both"/>
        <w:rPr>
          <w:b/>
        </w:rPr>
      </w:pPr>
    </w:p>
    <w:p w14:paraId="79C71E45" w14:textId="77777777" w:rsidR="00793348" w:rsidRPr="001F1829" w:rsidRDefault="00793348" w:rsidP="00793348">
      <w:pPr>
        <w:ind w:firstLine="720"/>
        <w:jc w:val="both"/>
        <w:rPr>
          <w:b/>
        </w:rPr>
      </w:pPr>
    </w:p>
    <w:p w14:paraId="66E12896" w14:textId="77777777" w:rsidR="00793348" w:rsidRPr="001F1829" w:rsidRDefault="00793348" w:rsidP="00793348">
      <w:pPr>
        <w:ind w:firstLine="720"/>
        <w:jc w:val="both"/>
        <w:rPr>
          <w:b/>
        </w:rPr>
      </w:pPr>
    </w:p>
    <w:p w14:paraId="66DEF581" w14:textId="77777777" w:rsidR="00793348" w:rsidRPr="001F1829" w:rsidRDefault="00793348" w:rsidP="00793348">
      <w:pPr>
        <w:ind w:firstLine="720"/>
        <w:jc w:val="both"/>
        <w:rPr>
          <w:b/>
        </w:rPr>
      </w:pPr>
    </w:p>
    <w:p w14:paraId="127D4F1A" w14:textId="77777777" w:rsidR="00793348" w:rsidRPr="001F1829" w:rsidRDefault="00793348" w:rsidP="00793348">
      <w:pPr>
        <w:ind w:firstLine="720"/>
        <w:jc w:val="both"/>
        <w:rPr>
          <w:b/>
        </w:rPr>
      </w:pPr>
    </w:p>
    <w:p w14:paraId="6C5047DF" w14:textId="77777777" w:rsidR="00793348" w:rsidRPr="001F1829" w:rsidRDefault="00793348" w:rsidP="00793348">
      <w:pPr>
        <w:ind w:firstLine="720"/>
        <w:jc w:val="both"/>
        <w:rPr>
          <w:b/>
        </w:rPr>
      </w:pPr>
    </w:p>
    <w:p w14:paraId="5EE23563" w14:textId="77777777" w:rsidR="00793348" w:rsidRPr="001F1829" w:rsidRDefault="00793348" w:rsidP="00793348">
      <w:pPr>
        <w:ind w:firstLine="720"/>
        <w:jc w:val="both"/>
        <w:rPr>
          <w:b/>
        </w:rPr>
      </w:pPr>
    </w:p>
    <w:p w14:paraId="27270F14" w14:textId="77777777" w:rsidR="00793348" w:rsidRPr="001F1829" w:rsidRDefault="00793348" w:rsidP="00793348">
      <w:pPr>
        <w:ind w:firstLine="720"/>
        <w:jc w:val="both"/>
        <w:rPr>
          <w:b/>
        </w:rPr>
      </w:pPr>
    </w:p>
    <w:p w14:paraId="207A2C43" w14:textId="77777777" w:rsidR="00793348" w:rsidRPr="001F1829" w:rsidRDefault="00793348" w:rsidP="00793348">
      <w:pPr>
        <w:ind w:firstLine="720"/>
        <w:jc w:val="both"/>
        <w:rPr>
          <w:b/>
        </w:rPr>
      </w:pPr>
    </w:p>
    <w:p w14:paraId="0A00D073" w14:textId="77777777" w:rsidR="00793348" w:rsidRPr="001F1829" w:rsidRDefault="00793348" w:rsidP="00793348">
      <w:pPr>
        <w:ind w:firstLine="720"/>
        <w:jc w:val="both"/>
        <w:rPr>
          <w:b/>
        </w:rPr>
      </w:pPr>
    </w:p>
    <w:p w14:paraId="5C49718A" w14:textId="77777777" w:rsidR="00793348" w:rsidRPr="001F1829" w:rsidRDefault="00793348" w:rsidP="00793348">
      <w:pPr>
        <w:ind w:firstLine="720"/>
        <w:jc w:val="both"/>
        <w:rPr>
          <w:b/>
        </w:rPr>
      </w:pPr>
    </w:p>
    <w:p w14:paraId="0895A9F5" w14:textId="77777777" w:rsidR="00793348" w:rsidRPr="001F1829" w:rsidRDefault="00793348" w:rsidP="00793348">
      <w:pPr>
        <w:ind w:firstLine="720"/>
        <w:jc w:val="both"/>
        <w:rPr>
          <w:b/>
        </w:rPr>
      </w:pPr>
    </w:p>
    <w:p w14:paraId="70A5C1EA" w14:textId="77777777" w:rsidR="00793348" w:rsidRPr="001F1829" w:rsidRDefault="00793348" w:rsidP="00793348">
      <w:pPr>
        <w:ind w:firstLine="720"/>
        <w:jc w:val="both"/>
        <w:rPr>
          <w:b/>
        </w:rPr>
      </w:pPr>
    </w:p>
    <w:p w14:paraId="220D2AC4" w14:textId="77777777" w:rsidR="00D01A37" w:rsidRDefault="00D01A37" w:rsidP="00793348">
      <w:pPr>
        <w:ind w:firstLine="720"/>
        <w:jc w:val="both"/>
        <w:rPr>
          <w:b/>
        </w:rPr>
      </w:pPr>
    </w:p>
    <w:p w14:paraId="6B058796" w14:textId="77777777" w:rsidR="0087150D" w:rsidRDefault="0087150D" w:rsidP="00793348">
      <w:pPr>
        <w:ind w:firstLine="720"/>
        <w:jc w:val="both"/>
        <w:rPr>
          <w:b/>
        </w:rPr>
      </w:pPr>
    </w:p>
    <w:p w14:paraId="6E188BFC" w14:textId="77777777" w:rsidR="0087150D" w:rsidRDefault="0087150D" w:rsidP="00793348">
      <w:pPr>
        <w:ind w:firstLine="720"/>
        <w:jc w:val="both"/>
        <w:rPr>
          <w:b/>
        </w:rPr>
      </w:pPr>
    </w:p>
    <w:p w14:paraId="6E2E654F" w14:textId="6BBA88A1" w:rsidR="001C044C" w:rsidRPr="001F1829" w:rsidRDefault="009B52AD" w:rsidP="00793348">
      <w:pPr>
        <w:ind w:firstLine="720"/>
        <w:jc w:val="both"/>
        <w:rPr>
          <w:b/>
        </w:rPr>
      </w:pPr>
      <w:r>
        <w:rPr>
          <w:b/>
        </w:rPr>
        <w:t>3</w:t>
      </w:r>
      <w:r w:rsidR="005E30C2" w:rsidRPr="001F1829">
        <w:rPr>
          <w:b/>
        </w:rPr>
        <w:t xml:space="preserve">. </w:t>
      </w:r>
      <w:r w:rsidR="00793348" w:rsidRPr="001F1829">
        <w:rPr>
          <w:b/>
        </w:rPr>
        <w:t>Утверждение годового отчета Общества, годового отчета о работе совета директоров и правления.</w:t>
      </w:r>
    </w:p>
    <w:p w14:paraId="04F18C2D" w14:textId="77777777" w:rsidR="00793348" w:rsidRPr="001F1829" w:rsidRDefault="00793348" w:rsidP="00793348">
      <w:pPr>
        <w:keepNext/>
        <w:keepLines/>
        <w:ind w:firstLine="567"/>
        <w:jc w:val="both"/>
      </w:pPr>
    </w:p>
    <w:p w14:paraId="419B5338" w14:textId="04D24502" w:rsidR="00D01A37" w:rsidRPr="00D01A37" w:rsidRDefault="00D01A37" w:rsidP="00D01A37">
      <w:pPr>
        <w:ind w:firstLine="540"/>
        <w:jc w:val="both"/>
      </w:pPr>
      <w:r w:rsidRPr="00D01A37">
        <w:t xml:space="preserve">Согласно пункта 74 Устава Общества материалы по вопросам повестки дня годового общего собрания акционеров должны включать, среди прочего, годовой отчет Общества. В соответствии с пунктом 75 Устава Общества годовой отчет Общества готовится правлением Общества, одобряется и предоставляется на рассмотрение общему собранию акционеров советом директоров Общества. Годовой отчет Общества содержит как минимум аудированную финансовую отчетность, отчет о существенных событиях в деятельности Общества за прошедший период, а также описание ответственности должностных лиц за достоверность сведений, содержащихся в годовом отчете Общества. </w:t>
      </w:r>
    </w:p>
    <w:p w14:paraId="7ED46002" w14:textId="77777777" w:rsidR="00D01A37" w:rsidRPr="00D01A37" w:rsidRDefault="00D01A37" w:rsidP="00D01A37">
      <w:pPr>
        <w:ind w:firstLine="540"/>
        <w:jc w:val="both"/>
      </w:pPr>
      <w:r w:rsidRPr="00D01A37">
        <w:t xml:space="preserve">Утвержденный годовой отчет Общества размещается на корпоративном веб-сайте Общества. </w:t>
      </w:r>
    </w:p>
    <w:p w14:paraId="347436AC" w14:textId="741B4A2C" w:rsidR="00D01A37" w:rsidRPr="00D01A37" w:rsidRDefault="00D01A37" w:rsidP="00D01A37">
      <w:pPr>
        <w:ind w:firstLine="709"/>
        <w:jc w:val="both"/>
      </w:pPr>
      <w:r w:rsidRPr="00D01A37">
        <w:t xml:space="preserve">Структура годового отчета Общества за </w:t>
      </w:r>
      <w:r w:rsidR="00195DD9">
        <w:t>2021</w:t>
      </w:r>
      <w:r w:rsidRPr="00D01A37">
        <w:t xml:space="preserve"> год содержит следующие основные разделы:</w:t>
      </w:r>
    </w:p>
    <w:p w14:paraId="69622765" w14:textId="77777777" w:rsidR="00D01A37" w:rsidRPr="00D01A37" w:rsidRDefault="00D01A37" w:rsidP="00D01A37">
      <w:pPr>
        <w:numPr>
          <w:ilvl w:val="0"/>
          <w:numId w:val="8"/>
        </w:numPr>
        <w:shd w:val="clear" w:color="auto" w:fill="FFFFFF"/>
        <w:ind w:left="709" w:firstLine="0"/>
        <w:jc w:val="both"/>
        <w:rPr>
          <w:bCs/>
        </w:rPr>
      </w:pPr>
      <w:r w:rsidRPr="00D01A37">
        <w:rPr>
          <w:bCs/>
        </w:rPr>
        <w:t xml:space="preserve">Общая информация </w:t>
      </w:r>
      <w:r w:rsidRPr="00D01A37">
        <w:rPr>
          <w:bCs/>
        </w:rPr>
        <w:tab/>
      </w:r>
      <w:r w:rsidRPr="00D01A37">
        <w:rPr>
          <w:bCs/>
        </w:rPr>
        <w:tab/>
      </w:r>
      <w:r w:rsidRPr="00D01A37">
        <w:rPr>
          <w:bCs/>
        </w:rPr>
        <w:tab/>
      </w:r>
      <w:r w:rsidRPr="00D01A37">
        <w:rPr>
          <w:bCs/>
        </w:rPr>
        <w:tab/>
      </w:r>
    </w:p>
    <w:p w14:paraId="758E2F65" w14:textId="77777777" w:rsidR="00D01A37" w:rsidRPr="00D01A37" w:rsidRDefault="00D01A37" w:rsidP="00D01A37">
      <w:pPr>
        <w:numPr>
          <w:ilvl w:val="0"/>
          <w:numId w:val="8"/>
        </w:numPr>
        <w:shd w:val="clear" w:color="auto" w:fill="FFFFFF"/>
        <w:ind w:left="709" w:firstLine="0"/>
        <w:jc w:val="both"/>
        <w:rPr>
          <w:bCs/>
        </w:rPr>
      </w:pPr>
      <w:r w:rsidRPr="00D01A37">
        <w:rPr>
          <w:bCs/>
        </w:rPr>
        <w:t xml:space="preserve">Ключевые показатели деятельности </w:t>
      </w:r>
    </w:p>
    <w:p w14:paraId="6ABD307F" w14:textId="77777777" w:rsidR="00D01A37" w:rsidRPr="00D01A37" w:rsidRDefault="00D01A37" w:rsidP="00D01A37">
      <w:pPr>
        <w:shd w:val="clear" w:color="auto" w:fill="FFFFFF"/>
        <w:ind w:left="709"/>
        <w:jc w:val="both"/>
        <w:rPr>
          <w:bCs/>
        </w:rPr>
      </w:pPr>
      <w:r w:rsidRPr="00D01A37">
        <w:rPr>
          <w:bCs/>
          <w:lang w:val="en-US"/>
        </w:rPr>
        <w:t>III</w:t>
      </w:r>
      <w:r w:rsidRPr="00D01A37">
        <w:rPr>
          <w:bCs/>
        </w:rPr>
        <w:t xml:space="preserve">      Ключевые события </w:t>
      </w:r>
    </w:p>
    <w:p w14:paraId="76FA6D3F" w14:textId="6016267E" w:rsidR="00D01A37" w:rsidRPr="00D01A37" w:rsidRDefault="00D01A37" w:rsidP="00D01A37">
      <w:pPr>
        <w:shd w:val="clear" w:color="auto" w:fill="FFFFFF"/>
        <w:tabs>
          <w:tab w:val="center" w:pos="5032"/>
        </w:tabs>
        <w:ind w:left="709"/>
        <w:jc w:val="both"/>
        <w:rPr>
          <w:i/>
        </w:rPr>
      </w:pPr>
      <w:r w:rsidRPr="00D01A37">
        <w:rPr>
          <w:bCs/>
          <w:lang w:val="en-US"/>
        </w:rPr>
        <w:t>IV</w:t>
      </w:r>
      <w:r w:rsidRPr="00D01A37">
        <w:rPr>
          <w:bCs/>
        </w:rPr>
        <w:t xml:space="preserve">      Описание ключевых событий за </w:t>
      </w:r>
      <w:r w:rsidR="00195DD9">
        <w:rPr>
          <w:bCs/>
        </w:rPr>
        <w:t>2021</w:t>
      </w:r>
      <w:r w:rsidRPr="00D01A37">
        <w:rPr>
          <w:bCs/>
        </w:rPr>
        <w:t xml:space="preserve"> год </w:t>
      </w:r>
    </w:p>
    <w:p w14:paraId="003E066C" w14:textId="77777777" w:rsidR="00D01A37" w:rsidRPr="00D01A37" w:rsidRDefault="00D01A37" w:rsidP="00D01A37">
      <w:pPr>
        <w:shd w:val="clear" w:color="auto" w:fill="FFFFFF"/>
        <w:tabs>
          <w:tab w:val="center" w:pos="5032"/>
        </w:tabs>
        <w:ind w:left="1418" w:hanging="709"/>
        <w:jc w:val="both"/>
        <w:rPr>
          <w:bCs/>
        </w:rPr>
      </w:pPr>
      <w:r w:rsidRPr="00D01A37">
        <w:rPr>
          <w:bCs/>
          <w:lang w:val="en-US"/>
        </w:rPr>
        <w:t>V</w:t>
      </w:r>
      <w:r w:rsidRPr="00D01A37">
        <w:rPr>
          <w:bCs/>
        </w:rPr>
        <w:t xml:space="preserve">.     Условия ведения бизнеса </w:t>
      </w:r>
    </w:p>
    <w:p w14:paraId="66890C83" w14:textId="77777777" w:rsidR="00D01A37" w:rsidRPr="00D01A37" w:rsidRDefault="00D01A37" w:rsidP="00D01A37">
      <w:pPr>
        <w:shd w:val="clear" w:color="auto" w:fill="FFFFFF"/>
        <w:tabs>
          <w:tab w:val="center" w:pos="5032"/>
        </w:tabs>
        <w:ind w:left="1418" w:hanging="709"/>
        <w:jc w:val="both"/>
        <w:rPr>
          <w:bCs/>
        </w:rPr>
      </w:pPr>
      <w:r w:rsidRPr="00D01A37">
        <w:rPr>
          <w:bCs/>
          <w:lang w:val="en-US"/>
        </w:rPr>
        <w:t>VI</w:t>
      </w:r>
      <w:r w:rsidRPr="00D01A37">
        <w:rPr>
          <w:bCs/>
        </w:rPr>
        <w:t xml:space="preserve">.     Производственная деятельность </w:t>
      </w:r>
    </w:p>
    <w:p w14:paraId="32B1EF09" w14:textId="77777777" w:rsidR="00D01A37" w:rsidRPr="00D01A37" w:rsidRDefault="00D01A37" w:rsidP="00D01A37">
      <w:pPr>
        <w:numPr>
          <w:ilvl w:val="0"/>
          <w:numId w:val="10"/>
        </w:numPr>
        <w:shd w:val="clear" w:color="auto" w:fill="FFFFFF"/>
        <w:spacing w:line="276" w:lineRule="auto"/>
        <w:ind w:left="1418" w:hanging="709"/>
        <w:contextualSpacing/>
        <w:jc w:val="both"/>
        <w:rPr>
          <w:rFonts w:eastAsia="Calibri"/>
          <w:lang w:eastAsia="en-US"/>
        </w:rPr>
      </w:pPr>
      <w:r w:rsidRPr="00D01A37">
        <w:rPr>
          <w:bCs/>
          <w:lang w:eastAsia="en-US"/>
        </w:rPr>
        <w:t xml:space="preserve">Обзор капитальных затрат </w:t>
      </w:r>
    </w:p>
    <w:p w14:paraId="6F2BEE47" w14:textId="77777777" w:rsidR="00D01A37" w:rsidRPr="00D01A37" w:rsidRDefault="00D01A37" w:rsidP="00D01A37">
      <w:pPr>
        <w:numPr>
          <w:ilvl w:val="0"/>
          <w:numId w:val="10"/>
        </w:numPr>
        <w:shd w:val="clear" w:color="auto" w:fill="FFFFFF"/>
        <w:spacing w:line="276" w:lineRule="auto"/>
        <w:ind w:left="1418" w:hanging="709"/>
        <w:contextualSpacing/>
        <w:jc w:val="both"/>
        <w:rPr>
          <w:rFonts w:eastAsia="Calibri"/>
          <w:lang w:eastAsia="en-US"/>
        </w:rPr>
      </w:pPr>
      <w:r w:rsidRPr="00D01A37">
        <w:rPr>
          <w:rFonts w:eastAsia="Calibri"/>
          <w:lang w:eastAsia="en-US"/>
        </w:rPr>
        <w:t xml:space="preserve">Результаты операционной деятельности </w:t>
      </w:r>
    </w:p>
    <w:p w14:paraId="03611AF9" w14:textId="77777777" w:rsidR="00D01A37" w:rsidRPr="00D01A37" w:rsidRDefault="00D01A37" w:rsidP="00D01A37">
      <w:pPr>
        <w:numPr>
          <w:ilvl w:val="0"/>
          <w:numId w:val="10"/>
        </w:numPr>
        <w:shd w:val="clear" w:color="auto" w:fill="FFFFFF"/>
        <w:spacing w:line="276" w:lineRule="auto"/>
        <w:ind w:left="1418" w:hanging="709"/>
        <w:contextualSpacing/>
        <w:jc w:val="both"/>
        <w:rPr>
          <w:rFonts w:eastAsia="Calibri"/>
          <w:lang w:eastAsia="en-US"/>
        </w:rPr>
      </w:pPr>
      <w:r w:rsidRPr="00D01A37">
        <w:rPr>
          <w:rFonts w:eastAsia="Calibri"/>
          <w:lang w:eastAsia="en-US"/>
        </w:rPr>
        <w:t xml:space="preserve"> Обзор деятельности совместных предприятий и ассоциированной компании </w:t>
      </w:r>
    </w:p>
    <w:p w14:paraId="3F547BA1" w14:textId="77777777" w:rsidR="00D01A37" w:rsidRPr="00D01A37" w:rsidRDefault="00D01A37" w:rsidP="00D01A37">
      <w:pPr>
        <w:numPr>
          <w:ilvl w:val="0"/>
          <w:numId w:val="10"/>
        </w:numPr>
        <w:shd w:val="clear" w:color="auto" w:fill="FFFFFF"/>
        <w:ind w:left="1418" w:hanging="709"/>
        <w:jc w:val="both"/>
        <w:rPr>
          <w:bCs/>
        </w:rPr>
      </w:pPr>
      <w:r w:rsidRPr="00D01A37">
        <w:rPr>
          <w:bCs/>
        </w:rPr>
        <w:t>Корпоративное управление</w:t>
      </w:r>
      <w:r w:rsidRPr="00D01A37">
        <w:rPr>
          <w:bCs/>
        </w:rPr>
        <w:tab/>
      </w:r>
    </w:p>
    <w:p w14:paraId="271799AB" w14:textId="77777777" w:rsidR="00D01A37" w:rsidRPr="00D01A37" w:rsidRDefault="00D01A37" w:rsidP="00D01A37">
      <w:pPr>
        <w:numPr>
          <w:ilvl w:val="0"/>
          <w:numId w:val="10"/>
        </w:numPr>
        <w:shd w:val="clear" w:color="auto" w:fill="FFFFFF"/>
        <w:ind w:left="1418" w:hanging="709"/>
        <w:jc w:val="both"/>
        <w:rPr>
          <w:bCs/>
        </w:rPr>
      </w:pPr>
      <w:r w:rsidRPr="00D01A37">
        <w:rPr>
          <w:bCs/>
        </w:rPr>
        <w:t xml:space="preserve">Обзор финансовых результатов </w:t>
      </w:r>
    </w:p>
    <w:p w14:paraId="4F6F0837" w14:textId="55C18573" w:rsidR="00D01A37" w:rsidRPr="00D01A37" w:rsidRDefault="00D01A37" w:rsidP="00D01A37">
      <w:pPr>
        <w:shd w:val="clear" w:color="auto" w:fill="FFFFFF"/>
        <w:ind w:left="1418" w:hanging="709"/>
        <w:jc w:val="both"/>
        <w:rPr>
          <w:bCs/>
        </w:rPr>
      </w:pPr>
      <w:r w:rsidRPr="00D01A37">
        <w:rPr>
          <w:bCs/>
        </w:rPr>
        <w:t xml:space="preserve">Приложение: Аудированная финансовая отчетность за </w:t>
      </w:r>
      <w:r w:rsidR="00195DD9">
        <w:rPr>
          <w:bCs/>
        </w:rPr>
        <w:t>2021</w:t>
      </w:r>
      <w:r w:rsidRPr="00D01A37">
        <w:rPr>
          <w:bCs/>
        </w:rPr>
        <w:t xml:space="preserve"> год  </w:t>
      </w:r>
    </w:p>
    <w:p w14:paraId="719B10AD" w14:textId="77777777" w:rsidR="00793348" w:rsidRPr="00D01A37" w:rsidRDefault="00793348" w:rsidP="00793348">
      <w:pPr>
        <w:shd w:val="clear" w:color="auto" w:fill="FFFFFF"/>
        <w:ind w:left="1418"/>
        <w:jc w:val="both"/>
        <w:rPr>
          <w:bCs/>
        </w:rPr>
      </w:pPr>
    </w:p>
    <w:p w14:paraId="64DBAFDC" w14:textId="77777777" w:rsidR="00D01A37" w:rsidRPr="00D01A37" w:rsidRDefault="00D01A37" w:rsidP="00D01A37">
      <w:pPr>
        <w:ind w:firstLine="540"/>
        <w:jc w:val="both"/>
      </w:pPr>
      <w:r w:rsidRPr="00D01A37">
        <w:t>В соответствии с подпунктом 9.1. раздела 9 Положения о совете директоров Общества, советом директоров на годовое общее собрание акционеров должен быть представлен отчет о работе совета директоров и правления, включая полную информацию о вопросах, по которым решения принимаются советом директоров или правлением.</w:t>
      </w:r>
    </w:p>
    <w:p w14:paraId="5AF6843B" w14:textId="77777777" w:rsidR="00D01A37" w:rsidRPr="00D01A37" w:rsidRDefault="00D01A37" w:rsidP="00D01A37">
      <w:pPr>
        <w:ind w:firstLine="540"/>
        <w:jc w:val="both"/>
        <w:rPr>
          <w:u w:val="single"/>
        </w:rPr>
      </w:pPr>
      <w:r w:rsidRPr="00D01A37">
        <w:rPr>
          <w:u w:val="single"/>
        </w:rPr>
        <w:t>Совет директоров.</w:t>
      </w:r>
    </w:p>
    <w:p w14:paraId="2E331BA8" w14:textId="77777777" w:rsidR="009B52AD" w:rsidRPr="009B52AD" w:rsidRDefault="009B52AD" w:rsidP="009B52AD">
      <w:pPr>
        <w:ind w:firstLine="540"/>
        <w:jc w:val="both"/>
      </w:pPr>
      <w:r w:rsidRPr="009B52AD">
        <w:t>27 мая 2021 года решением годового общего собрания акционеров был определен количественный состав совета директоров 4 (четыре) человека и персональный состав совета директоров на срок полномочий – 1 (один) год (по 28 мая 2022 года включительно).</w:t>
      </w:r>
    </w:p>
    <w:p w14:paraId="79B8C3F6" w14:textId="77777777" w:rsidR="009B52AD" w:rsidRPr="009B52AD" w:rsidRDefault="009B52AD" w:rsidP="009B52AD">
      <w:pPr>
        <w:ind w:firstLine="540"/>
        <w:jc w:val="both"/>
      </w:pPr>
      <w:r w:rsidRPr="009B52AD">
        <w:t>По итогам годового общего собрания акционеров 27 мая 2021 года избран следующий персональный состав совета директоров:</w:t>
      </w:r>
    </w:p>
    <w:p w14:paraId="40429C98" w14:textId="77777777" w:rsidR="009B52AD" w:rsidRPr="009B52AD" w:rsidRDefault="009B52AD" w:rsidP="009B52AD">
      <w:pPr>
        <w:ind w:firstLine="540"/>
        <w:jc w:val="both"/>
      </w:pPr>
      <w:r w:rsidRPr="009B52AD">
        <w:t>1. Исказиев Курмангазы Орынгазиевич - генеральный директор (председатель   правления) Общества;</w:t>
      </w:r>
    </w:p>
    <w:p w14:paraId="567E402B" w14:textId="77777777" w:rsidR="009B52AD" w:rsidRPr="009B52AD" w:rsidRDefault="009B52AD" w:rsidP="009B52AD">
      <w:pPr>
        <w:ind w:firstLine="540"/>
        <w:jc w:val="both"/>
      </w:pPr>
      <w:r w:rsidRPr="009B52AD">
        <w:t>2. Карабаев Даурен Сапаралиевич - в качестве представителя АО НК «КазМунайГаз»;</w:t>
      </w:r>
    </w:p>
    <w:p w14:paraId="4470A05D" w14:textId="77777777" w:rsidR="009B52AD" w:rsidRPr="009B52AD" w:rsidRDefault="009B52AD" w:rsidP="009B52AD">
      <w:pPr>
        <w:ind w:firstLine="540"/>
        <w:jc w:val="both"/>
      </w:pPr>
      <w:r w:rsidRPr="009B52AD">
        <w:t>3.  Ертлесова Жаннат Джургалиевна - в качестве независимого директора;</w:t>
      </w:r>
    </w:p>
    <w:p w14:paraId="2FC4FB75" w14:textId="77777777" w:rsidR="009B52AD" w:rsidRPr="009B52AD" w:rsidRDefault="009B52AD" w:rsidP="009B52AD">
      <w:pPr>
        <w:ind w:firstLine="540"/>
        <w:jc w:val="both"/>
      </w:pPr>
      <w:r w:rsidRPr="009B52AD">
        <w:t>4.  Лубянцев Петр Геннадьевич  - в качестве независимого директора.</w:t>
      </w:r>
    </w:p>
    <w:p w14:paraId="32EF9205" w14:textId="77777777" w:rsidR="009B52AD" w:rsidRPr="009B52AD" w:rsidRDefault="009B52AD" w:rsidP="009B52AD">
      <w:pPr>
        <w:ind w:firstLine="708"/>
        <w:jc w:val="both"/>
        <w:rPr>
          <w:rFonts w:eastAsia="Calibri"/>
          <w:color w:val="000000"/>
          <w:lang w:eastAsia="en-US" w:bidi="en-US"/>
        </w:rPr>
      </w:pPr>
    </w:p>
    <w:p w14:paraId="2BC18D7A" w14:textId="77777777" w:rsidR="009B52AD" w:rsidRPr="009B52AD" w:rsidRDefault="009B52AD" w:rsidP="009B52AD">
      <w:pPr>
        <w:ind w:firstLine="708"/>
        <w:jc w:val="both"/>
        <w:rPr>
          <w:rFonts w:eastAsia="Calibri"/>
          <w:color w:val="000000"/>
          <w:lang w:eastAsia="en-US" w:bidi="en-US"/>
        </w:rPr>
      </w:pPr>
      <w:r w:rsidRPr="009B52AD">
        <w:rPr>
          <w:rFonts w:eastAsia="Calibri"/>
          <w:color w:val="000000"/>
          <w:lang w:eastAsia="en-US" w:bidi="en-US"/>
        </w:rPr>
        <w:t>За 2021 год совет директоров провел 6 заседаний, включая 1 заседание в очной форме и 5 заседаний в заочной форме.</w:t>
      </w:r>
    </w:p>
    <w:p w14:paraId="3B5D5BFC" w14:textId="77777777" w:rsidR="009B52AD" w:rsidRPr="009B52AD" w:rsidRDefault="009B52AD" w:rsidP="009B52AD">
      <w:pPr>
        <w:tabs>
          <w:tab w:val="left" w:pos="993"/>
        </w:tabs>
        <w:ind w:firstLine="708"/>
        <w:jc w:val="both"/>
        <w:rPr>
          <w:rFonts w:eastAsia="Calibri"/>
          <w:color w:val="000000"/>
          <w:lang w:eastAsia="en-US" w:bidi="en-US"/>
        </w:rPr>
      </w:pPr>
      <w:r w:rsidRPr="009B52AD">
        <w:rPr>
          <w:rFonts w:eastAsia="Calibri"/>
          <w:color w:val="000000"/>
          <w:lang w:eastAsia="en-US" w:bidi="en-US"/>
        </w:rPr>
        <w:t>В течение года советом директоров были рассмотрены, помимо прочего, следующие вопросы:</w:t>
      </w:r>
    </w:p>
    <w:p w14:paraId="079EA426" w14:textId="77777777" w:rsidR="009B52AD" w:rsidRPr="009B52AD" w:rsidRDefault="009B52AD" w:rsidP="009B52AD">
      <w:pPr>
        <w:ind w:firstLine="540"/>
        <w:jc w:val="both"/>
        <w:rPr>
          <w:rFonts w:eastAsia="Calibri"/>
          <w:color w:val="000000"/>
          <w:lang w:eastAsia="en-US" w:bidi="en-US"/>
        </w:rPr>
      </w:pPr>
      <w:r w:rsidRPr="009B52AD">
        <w:rPr>
          <w:rFonts w:eastAsia="Calibri"/>
          <w:color w:val="000000"/>
          <w:lang w:eastAsia="en-US" w:bidi="en-US"/>
        </w:rPr>
        <w:t>•</w:t>
      </w:r>
      <w:r w:rsidRPr="009B52AD">
        <w:rPr>
          <w:rFonts w:eastAsia="Calibri"/>
          <w:color w:val="000000"/>
          <w:lang w:eastAsia="en-US" w:bidi="en-US"/>
        </w:rPr>
        <w:tab/>
        <w:t>утверждение бюджетов Общества;</w:t>
      </w:r>
    </w:p>
    <w:p w14:paraId="6C0BF1DC" w14:textId="77777777" w:rsidR="009B52AD" w:rsidRPr="009B52AD" w:rsidRDefault="009B52AD" w:rsidP="009B52AD">
      <w:pPr>
        <w:ind w:firstLine="540"/>
        <w:jc w:val="both"/>
        <w:rPr>
          <w:rFonts w:eastAsia="Calibri"/>
          <w:color w:val="000000"/>
          <w:lang w:eastAsia="en-US" w:bidi="en-US"/>
        </w:rPr>
      </w:pPr>
      <w:r w:rsidRPr="009B52AD">
        <w:rPr>
          <w:rFonts w:eastAsia="Calibri"/>
          <w:color w:val="000000"/>
          <w:lang w:eastAsia="en-US" w:bidi="en-US"/>
        </w:rPr>
        <w:t>•</w:t>
      </w:r>
      <w:r w:rsidRPr="009B52AD">
        <w:rPr>
          <w:rFonts w:eastAsia="Calibri"/>
          <w:color w:val="000000"/>
          <w:lang w:eastAsia="en-US" w:bidi="en-US"/>
        </w:rPr>
        <w:tab/>
        <w:t>вопросы о Правлении Общества, определение размера должностных окладов и условий оплаты труда и премирования членов Правления;</w:t>
      </w:r>
    </w:p>
    <w:p w14:paraId="214A7DA2" w14:textId="77777777" w:rsidR="009B52AD" w:rsidRPr="009B52AD" w:rsidRDefault="009B52AD" w:rsidP="009B52AD">
      <w:pPr>
        <w:ind w:firstLine="540"/>
        <w:jc w:val="both"/>
        <w:rPr>
          <w:rFonts w:eastAsia="Calibri"/>
          <w:color w:val="000000"/>
          <w:lang w:eastAsia="en-US" w:bidi="en-US"/>
        </w:rPr>
      </w:pPr>
      <w:r w:rsidRPr="009B52AD">
        <w:rPr>
          <w:rFonts w:eastAsia="Calibri"/>
          <w:color w:val="000000"/>
          <w:lang w:eastAsia="en-US" w:bidi="en-US"/>
        </w:rPr>
        <w:t>•</w:t>
      </w:r>
      <w:r w:rsidRPr="009B52AD">
        <w:rPr>
          <w:rFonts w:eastAsia="Calibri"/>
          <w:color w:val="000000"/>
          <w:lang w:eastAsia="en-US" w:bidi="en-US"/>
        </w:rPr>
        <w:tab/>
        <w:t>предварительное утверждение консолидированной отчетности за 2020 год;</w:t>
      </w:r>
    </w:p>
    <w:p w14:paraId="41C27B4E" w14:textId="77777777" w:rsidR="009B52AD" w:rsidRPr="009B52AD" w:rsidRDefault="009B52AD" w:rsidP="009B52AD">
      <w:pPr>
        <w:ind w:firstLine="540"/>
        <w:jc w:val="both"/>
        <w:rPr>
          <w:rFonts w:eastAsia="Calibri"/>
          <w:color w:val="000000"/>
          <w:lang w:eastAsia="en-US" w:bidi="en-US"/>
        </w:rPr>
      </w:pPr>
      <w:r w:rsidRPr="009B52AD">
        <w:rPr>
          <w:rFonts w:eastAsia="Calibri"/>
          <w:color w:val="000000"/>
          <w:lang w:eastAsia="en-US" w:bidi="en-US"/>
        </w:rPr>
        <w:t>•</w:t>
      </w:r>
      <w:r w:rsidRPr="009B52AD">
        <w:rPr>
          <w:rFonts w:eastAsia="Calibri"/>
          <w:color w:val="000000"/>
          <w:lang w:eastAsia="en-US" w:bidi="en-US"/>
        </w:rPr>
        <w:tab/>
        <w:t>утверждение финансовой отчетности дочерних компаний Общества;</w:t>
      </w:r>
    </w:p>
    <w:p w14:paraId="5D0135CD" w14:textId="77777777" w:rsidR="009B52AD" w:rsidRPr="009B52AD" w:rsidRDefault="009B52AD" w:rsidP="009B52AD">
      <w:pPr>
        <w:ind w:firstLine="540"/>
        <w:jc w:val="both"/>
        <w:rPr>
          <w:rFonts w:eastAsia="Calibri"/>
          <w:color w:val="000000"/>
          <w:lang w:eastAsia="en-US" w:bidi="en-US"/>
        </w:rPr>
      </w:pPr>
      <w:r w:rsidRPr="009B52AD">
        <w:rPr>
          <w:rFonts w:eastAsia="Calibri"/>
          <w:color w:val="000000"/>
          <w:lang w:eastAsia="en-US" w:bidi="en-US"/>
        </w:rPr>
        <w:t>•</w:t>
      </w:r>
      <w:r w:rsidRPr="009B52AD">
        <w:rPr>
          <w:rFonts w:eastAsia="Calibri"/>
          <w:color w:val="000000"/>
          <w:lang w:eastAsia="en-US" w:bidi="en-US"/>
        </w:rPr>
        <w:tab/>
        <w:t>внесение предложений по размеру дивиденда по итогам 2020 года;</w:t>
      </w:r>
    </w:p>
    <w:p w14:paraId="1279EAD8" w14:textId="77777777" w:rsidR="009B52AD" w:rsidRPr="009B52AD" w:rsidRDefault="009B52AD" w:rsidP="009B52AD">
      <w:pPr>
        <w:ind w:firstLine="540"/>
        <w:jc w:val="both"/>
        <w:rPr>
          <w:rFonts w:eastAsia="Calibri"/>
          <w:color w:val="000000"/>
          <w:lang w:eastAsia="en-US" w:bidi="en-US"/>
        </w:rPr>
      </w:pPr>
      <w:r w:rsidRPr="009B52AD">
        <w:rPr>
          <w:rFonts w:eastAsia="Calibri"/>
          <w:color w:val="000000"/>
          <w:lang w:eastAsia="en-US" w:bidi="en-US"/>
        </w:rPr>
        <w:t>•</w:t>
      </w:r>
      <w:r w:rsidRPr="009B52AD">
        <w:rPr>
          <w:rFonts w:eastAsia="Calibri"/>
          <w:color w:val="000000"/>
          <w:lang w:eastAsia="en-US" w:bidi="en-US"/>
        </w:rPr>
        <w:tab/>
        <w:t xml:space="preserve"> внесение рекомендаций общему собранию акционеров по кандидатам в члены совета директоров Общества, а также о размерах и условиях выплаты вознаграждений членам совета директоров;</w:t>
      </w:r>
    </w:p>
    <w:p w14:paraId="6A330D20" w14:textId="77777777" w:rsidR="009B52AD" w:rsidRPr="009B52AD" w:rsidRDefault="009B52AD" w:rsidP="009B52AD">
      <w:pPr>
        <w:ind w:firstLine="540"/>
        <w:jc w:val="both"/>
        <w:rPr>
          <w:rFonts w:eastAsia="Calibri"/>
          <w:color w:val="000000"/>
          <w:lang w:eastAsia="en-US" w:bidi="en-US"/>
        </w:rPr>
      </w:pPr>
      <w:r w:rsidRPr="009B52AD">
        <w:rPr>
          <w:rFonts w:eastAsia="Calibri"/>
          <w:color w:val="000000"/>
          <w:lang w:eastAsia="en-US" w:bidi="en-US"/>
        </w:rPr>
        <w:t>•</w:t>
      </w:r>
      <w:r w:rsidRPr="009B52AD">
        <w:rPr>
          <w:rFonts w:eastAsia="Calibri"/>
          <w:color w:val="000000"/>
          <w:lang w:eastAsia="en-US" w:bidi="en-US"/>
        </w:rPr>
        <w:tab/>
        <w:t>избрание председателя совета директоров;</w:t>
      </w:r>
    </w:p>
    <w:p w14:paraId="438B685B" w14:textId="77777777" w:rsidR="009B52AD" w:rsidRPr="009B52AD" w:rsidRDefault="009B52AD" w:rsidP="009B52AD">
      <w:pPr>
        <w:ind w:firstLine="540"/>
        <w:jc w:val="both"/>
      </w:pPr>
      <w:r w:rsidRPr="009B52AD">
        <w:rPr>
          <w:rFonts w:eastAsia="Calibri"/>
          <w:color w:val="000000"/>
          <w:lang w:eastAsia="en-US" w:bidi="en-US"/>
        </w:rPr>
        <w:t>•</w:t>
      </w:r>
      <w:r w:rsidRPr="009B52AD">
        <w:rPr>
          <w:rFonts w:eastAsia="Calibri"/>
          <w:color w:val="000000"/>
          <w:lang w:eastAsia="en-US" w:bidi="en-US"/>
        </w:rPr>
        <w:tab/>
        <w:t>о сделках, в совершении которых имеется заинтересованность.</w:t>
      </w:r>
    </w:p>
    <w:p w14:paraId="562F3BD5" w14:textId="77777777" w:rsidR="009B52AD" w:rsidRPr="009B52AD" w:rsidRDefault="009B52AD" w:rsidP="009B52AD">
      <w:pPr>
        <w:ind w:firstLine="540"/>
        <w:jc w:val="both"/>
      </w:pPr>
      <w:r w:rsidRPr="009B52AD">
        <w:t>Работа комитетов совета директоров Общества по аудиту, по вознаграждениям, по назначениям и по стратегическому планированию осуществлялась в соответствии с положениями о них.</w:t>
      </w:r>
    </w:p>
    <w:p w14:paraId="6D172CDF" w14:textId="77777777" w:rsidR="009B52AD" w:rsidRPr="009B52AD" w:rsidRDefault="009B52AD" w:rsidP="009B52AD">
      <w:pPr>
        <w:ind w:firstLine="540"/>
        <w:jc w:val="both"/>
      </w:pPr>
      <w:r w:rsidRPr="009B52AD">
        <w:t xml:space="preserve">В 2021 году комитетом по аудиту проведено 3 заседание, комитетом по вознаграждениям проведено 3 заседания, комитетом по назначениям проведено 1 заседание. </w:t>
      </w:r>
    </w:p>
    <w:p w14:paraId="7F70D5D6" w14:textId="77777777" w:rsidR="00D01A37" w:rsidRPr="00D01A37" w:rsidRDefault="00D01A37" w:rsidP="00D01A37">
      <w:pPr>
        <w:ind w:firstLine="708"/>
        <w:jc w:val="both"/>
        <w:rPr>
          <w:rFonts w:eastAsia="Calibri"/>
          <w:u w:val="single"/>
          <w:lang w:eastAsia="en-US" w:bidi="en-US"/>
        </w:rPr>
      </w:pPr>
      <w:r w:rsidRPr="00D01A37">
        <w:rPr>
          <w:rFonts w:eastAsia="Calibri"/>
          <w:u w:val="single"/>
          <w:lang w:eastAsia="en-US" w:bidi="en-US"/>
        </w:rPr>
        <w:t>Правление.</w:t>
      </w:r>
    </w:p>
    <w:p w14:paraId="5FC44B3E" w14:textId="77777777" w:rsidR="009B52AD" w:rsidRPr="009B52AD" w:rsidRDefault="009B52AD" w:rsidP="009B52AD">
      <w:pPr>
        <w:ind w:firstLine="540"/>
        <w:jc w:val="both"/>
      </w:pPr>
      <w:r w:rsidRPr="009B52AD">
        <w:t xml:space="preserve">Правление является исполнительным органом, осуществляющим руководство текущей деятельностью Общества. </w:t>
      </w:r>
    </w:p>
    <w:p w14:paraId="088770EE" w14:textId="77777777" w:rsidR="009B52AD" w:rsidRPr="009B52AD" w:rsidRDefault="009B52AD" w:rsidP="009B52AD">
      <w:pPr>
        <w:ind w:firstLine="540"/>
        <w:jc w:val="both"/>
      </w:pPr>
      <w:r w:rsidRPr="009B52AD">
        <w:t>27 апреля 2021 года на основании решения совета директоров Общества было принято решение определить количественный состав Правления 5 (пять) человек на срок полномочий до 12 июня 2021 года.</w:t>
      </w:r>
    </w:p>
    <w:p w14:paraId="4F04010C" w14:textId="77777777" w:rsidR="009B52AD" w:rsidRPr="009B52AD" w:rsidRDefault="009B52AD" w:rsidP="009B52AD">
      <w:pPr>
        <w:ind w:firstLine="540"/>
        <w:jc w:val="both"/>
      </w:pPr>
      <w:r w:rsidRPr="009B52AD">
        <w:t>В 2021 году Правлением на регулярной основе и по мере необходимости было проведено 10 заседаний. В течение 2021 года Правлением были рассмотрены наиболее важные вопросы, относящиеся и регулирующие внутренние процедуры.</w:t>
      </w:r>
    </w:p>
    <w:p w14:paraId="67A9181A" w14:textId="77777777" w:rsidR="009B52AD" w:rsidRPr="009B52AD" w:rsidRDefault="009B52AD" w:rsidP="009B52AD">
      <w:pPr>
        <w:ind w:firstLine="540"/>
        <w:jc w:val="both"/>
      </w:pPr>
      <w:r w:rsidRPr="009B52AD">
        <w:t>Правление принимает решения по иным вопросам обеспечения деятельности Общества, не относящиеся к исключительной компетенции общего собрания акционеров, совета директоров и должностных лиц Общества.</w:t>
      </w:r>
    </w:p>
    <w:p w14:paraId="5D0E891E" w14:textId="77777777" w:rsidR="009B52AD" w:rsidRPr="009B52AD" w:rsidRDefault="009B52AD" w:rsidP="009B52AD">
      <w:pPr>
        <w:ind w:firstLine="540"/>
        <w:jc w:val="both"/>
      </w:pPr>
      <w:r w:rsidRPr="009B52AD">
        <w:t>В соответствии с подпунктом 5 пункта 108 Устава на рассмотрение совета директоров Общества выносится вопрос о предварительном одобрении годового отчета о работе совета директоров и правления Общества.</w:t>
      </w:r>
    </w:p>
    <w:p w14:paraId="58AC7BBD" w14:textId="77777777" w:rsidR="001C044C" w:rsidRPr="001F1829" w:rsidRDefault="001C044C" w:rsidP="00645E0A">
      <w:pPr>
        <w:keepNext/>
        <w:keepLines/>
        <w:jc w:val="both"/>
      </w:pPr>
    </w:p>
    <w:p w14:paraId="6C13E47D" w14:textId="77777777" w:rsidR="001C044C" w:rsidRPr="001F1829" w:rsidRDefault="00806A25" w:rsidP="00026509">
      <w:pPr>
        <w:keepNext/>
        <w:keepLines/>
        <w:ind w:firstLine="567"/>
        <w:jc w:val="both"/>
        <w:rPr>
          <w:u w:val="single"/>
        </w:rPr>
      </w:pPr>
      <w:r w:rsidRPr="001F1829">
        <w:rPr>
          <w:u w:val="single"/>
        </w:rPr>
        <w:t>Проект решения акционеров</w:t>
      </w:r>
      <w:r w:rsidR="001C044C" w:rsidRPr="001F1829">
        <w:rPr>
          <w:u w:val="single"/>
        </w:rPr>
        <w:t>:</w:t>
      </w:r>
    </w:p>
    <w:p w14:paraId="52317FA7" w14:textId="16620525" w:rsidR="001C044C" w:rsidRPr="001F1829" w:rsidRDefault="001C044C" w:rsidP="00026509">
      <w:pPr>
        <w:keepNext/>
        <w:keepLines/>
        <w:ind w:firstLine="567"/>
        <w:jc w:val="both"/>
        <w:rPr>
          <w:b/>
        </w:rPr>
      </w:pPr>
      <w:r w:rsidRPr="001F1829">
        <w:rPr>
          <w:b/>
        </w:rPr>
        <w:t xml:space="preserve">Утвердить </w:t>
      </w:r>
      <w:r w:rsidR="005C65AF" w:rsidRPr="001F1829">
        <w:rPr>
          <w:b/>
        </w:rPr>
        <w:t xml:space="preserve">прилагаемый </w:t>
      </w:r>
      <w:r w:rsidR="005E30C2" w:rsidRPr="001F1829">
        <w:rPr>
          <w:b/>
        </w:rPr>
        <w:t xml:space="preserve">годовой отчет Общества и отчет о работе совета директоров и правления </w:t>
      </w:r>
      <w:r w:rsidRPr="001F1829">
        <w:rPr>
          <w:b/>
        </w:rPr>
        <w:t xml:space="preserve">за </w:t>
      </w:r>
      <w:r w:rsidR="00195DD9">
        <w:rPr>
          <w:b/>
        </w:rPr>
        <w:t>2021</w:t>
      </w:r>
      <w:r w:rsidRPr="001F1829">
        <w:rPr>
          <w:b/>
        </w:rPr>
        <w:t xml:space="preserve"> год.</w:t>
      </w:r>
    </w:p>
    <w:p w14:paraId="4FFB0767" w14:textId="1427F988" w:rsidR="000F10F5" w:rsidRPr="001F1829" w:rsidRDefault="001C044C" w:rsidP="00026509">
      <w:pPr>
        <w:keepNext/>
        <w:keepLines/>
        <w:ind w:firstLine="567"/>
        <w:jc w:val="both"/>
        <w:rPr>
          <w:b/>
        </w:rPr>
      </w:pPr>
      <w:r w:rsidRPr="001F1829">
        <w:br w:type="page"/>
      </w:r>
      <w:r w:rsidR="009B52AD" w:rsidRPr="009B52AD">
        <w:rPr>
          <w:b/>
        </w:rPr>
        <w:t>4</w:t>
      </w:r>
      <w:r w:rsidR="000F10F5" w:rsidRPr="009B52AD">
        <w:rPr>
          <w:b/>
        </w:rPr>
        <w:t>.</w:t>
      </w:r>
      <w:r w:rsidR="000F10F5" w:rsidRPr="00B2523A">
        <w:rPr>
          <w:b/>
        </w:rPr>
        <w:t xml:space="preserve"> </w:t>
      </w:r>
      <w:r w:rsidR="000F10F5" w:rsidRPr="00B2523A">
        <w:rPr>
          <w:b/>
        </w:rPr>
        <w:tab/>
      </w:r>
      <w:r w:rsidR="00A80169" w:rsidRPr="001F1829">
        <w:rPr>
          <w:b/>
        </w:rPr>
        <w:t xml:space="preserve">Информация об обращениях акционеров на действия Общества и его должностных лиц и итогах их рассмотрения в </w:t>
      </w:r>
      <w:r w:rsidR="00195DD9">
        <w:rPr>
          <w:b/>
        </w:rPr>
        <w:t>2021</w:t>
      </w:r>
      <w:r w:rsidR="00A80169" w:rsidRPr="001F1829">
        <w:rPr>
          <w:b/>
        </w:rPr>
        <w:t xml:space="preserve"> году.</w:t>
      </w:r>
    </w:p>
    <w:p w14:paraId="6C57DD2C" w14:textId="77777777" w:rsidR="001C044C" w:rsidRPr="001F1829" w:rsidRDefault="001C044C" w:rsidP="00645E0A">
      <w:pPr>
        <w:keepNext/>
        <w:keepLines/>
        <w:jc w:val="both"/>
      </w:pPr>
    </w:p>
    <w:p w14:paraId="01CCCA43" w14:textId="77777777" w:rsidR="009531ED" w:rsidRPr="009531ED" w:rsidRDefault="009531ED" w:rsidP="009531ED">
      <w:pPr>
        <w:spacing w:after="120"/>
        <w:ind w:firstLine="539"/>
        <w:jc w:val="both"/>
      </w:pPr>
      <w:r w:rsidRPr="009531ED">
        <w:t>В соответствии с подпунктом 2 статьи 35 Закона Республики Казахстан «Об акционерных обществах» и</w:t>
      </w:r>
      <w:r w:rsidR="00EC41FC">
        <w:t xml:space="preserve"> </w:t>
      </w:r>
      <w:r w:rsidRPr="009531ED">
        <w:t>подпунктом 49 Устава АО «РД «КазМунайГаз» (далее – «Общество», «РД КМГ») на ежегодном общем собрании акционеров рассматривается вопрос об обращениях акционеров на действия общества и его должностных лиц и итогах их рассмотрения.</w:t>
      </w:r>
    </w:p>
    <w:p w14:paraId="287827C2" w14:textId="77777777" w:rsidR="009531ED" w:rsidRPr="009531ED" w:rsidRDefault="009531ED" w:rsidP="009531ED">
      <w:pPr>
        <w:spacing w:after="120"/>
        <w:ind w:firstLine="539"/>
        <w:jc w:val="both"/>
        <w:rPr>
          <w:color w:val="000000"/>
        </w:rPr>
      </w:pPr>
      <w:r w:rsidRPr="009531ED">
        <w:t>В соответствии с подпунктом 3-1) пункта 3 статьи 44 Закона Республики Казахстан м</w:t>
      </w:r>
      <w:r w:rsidRPr="009531ED">
        <w:rPr>
          <w:color w:val="000000"/>
        </w:rPr>
        <w:t>атериалы по вопросам повестки дня годового общего собрания акционеров должны включать информацию об обращениях акционеров на действия общества и его должностных лиц и итогах их рассмотрения.</w:t>
      </w:r>
    </w:p>
    <w:p w14:paraId="249A18E5" w14:textId="2E8BCFD2" w:rsidR="009531ED" w:rsidRPr="009531ED" w:rsidRDefault="009531ED" w:rsidP="009531ED">
      <w:pPr>
        <w:spacing w:after="120"/>
        <w:ind w:firstLine="539"/>
        <w:jc w:val="both"/>
      </w:pPr>
      <w:r w:rsidRPr="009531ED">
        <w:t xml:space="preserve">В </w:t>
      </w:r>
      <w:r w:rsidR="00195DD9">
        <w:t>2021</w:t>
      </w:r>
      <w:r w:rsidRPr="009531ED">
        <w:t xml:space="preserve"> году обращений акционеров Общества на действия РД КМГ и его должностных лиц в РД КМГ не поступало.</w:t>
      </w:r>
    </w:p>
    <w:p w14:paraId="46B9C462" w14:textId="77777777" w:rsidR="001D5035" w:rsidRPr="001F1829" w:rsidRDefault="001D5035" w:rsidP="00645E0A">
      <w:pPr>
        <w:keepNext/>
        <w:keepLines/>
        <w:jc w:val="both"/>
        <w:rPr>
          <w:b/>
        </w:rPr>
      </w:pPr>
    </w:p>
    <w:p w14:paraId="5FAFD079" w14:textId="77777777" w:rsidR="001C044C" w:rsidRPr="001F1829" w:rsidRDefault="00806A25" w:rsidP="00026509">
      <w:pPr>
        <w:keepNext/>
        <w:keepLines/>
        <w:ind w:firstLine="567"/>
        <w:jc w:val="both"/>
        <w:rPr>
          <w:u w:val="single"/>
        </w:rPr>
      </w:pPr>
      <w:r w:rsidRPr="001F1829">
        <w:rPr>
          <w:u w:val="single"/>
        </w:rPr>
        <w:t>Проект решения акционеров</w:t>
      </w:r>
      <w:r w:rsidR="001C044C" w:rsidRPr="001F1829">
        <w:rPr>
          <w:u w:val="single"/>
        </w:rPr>
        <w:t>:</w:t>
      </w:r>
    </w:p>
    <w:p w14:paraId="76DD88DF" w14:textId="77777777" w:rsidR="004C44DC" w:rsidRPr="001F1829" w:rsidRDefault="004C44DC" w:rsidP="00026509">
      <w:pPr>
        <w:keepNext/>
        <w:keepLines/>
        <w:ind w:firstLine="567"/>
        <w:jc w:val="both"/>
        <w:rPr>
          <w:b/>
        </w:rPr>
      </w:pPr>
    </w:p>
    <w:p w14:paraId="2BD8C7D4" w14:textId="77777777" w:rsidR="001C044C" w:rsidRPr="001F1829" w:rsidRDefault="001C044C" w:rsidP="00026509">
      <w:pPr>
        <w:keepNext/>
        <w:keepLines/>
        <w:ind w:firstLine="567"/>
        <w:jc w:val="both"/>
        <w:rPr>
          <w:b/>
        </w:rPr>
      </w:pPr>
      <w:r w:rsidRPr="001F1829">
        <w:rPr>
          <w:b/>
        </w:rPr>
        <w:t>Принять к сведению представленную информацию</w:t>
      </w:r>
      <w:r w:rsidR="00EC41FC">
        <w:rPr>
          <w:b/>
        </w:rPr>
        <w:t xml:space="preserve"> об отсутствии обращений акционеров на действия Общества и его должностных лиц и итогах их рассмотрения</w:t>
      </w:r>
      <w:r w:rsidRPr="001F1829">
        <w:rPr>
          <w:b/>
        </w:rPr>
        <w:t>.</w:t>
      </w:r>
    </w:p>
    <w:p w14:paraId="3676CA63" w14:textId="77777777" w:rsidR="001C044C" w:rsidRPr="001F1829" w:rsidRDefault="001C044C" w:rsidP="00645E0A">
      <w:pPr>
        <w:keepNext/>
        <w:keepLines/>
        <w:jc w:val="both"/>
      </w:pPr>
    </w:p>
    <w:p w14:paraId="063EFE8D" w14:textId="3C053131" w:rsidR="00935C3E" w:rsidRPr="001F1829" w:rsidRDefault="001C044C" w:rsidP="00A80169">
      <w:pPr>
        <w:keepNext/>
        <w:keepLines/>
        <w:ind w:firstLine="709"/>
        <w:jc w:val="both"/>
        <w:rPr>
          <w:b/>
        </w:rPr>
      </w:pPr>
      <w:r w:rsidRPr="001F1829">
        <w:br w:type="page"/>
      </w:r>
      <w:r w:rsidR="009B52AD" w:rsidRPr="009B52AD">
        <w:rPr>
          <w:b/>
        </w:rPr>
        <w:t>5</w:t>
      </w:r>
      <w:r w:rsidR="00935C3E" w:rsidRPr="00B2523A">
        <w:rPr>
          <w:b/>
        </w:rPr>
        <w:t>.</w:t>
      </w:r>
      <w:r w:rsidR="00935C3E" w:rsidRPr="001F1829">
        <w:rPr>
          <w:b/>
        </w:rPr>
        <w:t xml:space="preserve"> </w:t>
      </w:r>
      <w:r w:rsidR="00935C3E" w:rsidRPr="001F1829">
        <w:rPr>
          <w:b/>
        </w:rPr>
        <w:tab/>
      </w:r>
      <w:r w:rsidR="00B32C06" w:rsidRPr="001F1829">
        <w:rPr>
          <w:b/>
        </w:rPr>
        <w:t>Информация о размере и составе вознаграждения членов совета директ</w:t>
      </w:r>
      <w:r w:rsidR="006E4DA1">
        <w:rPr>
          <w:b/>
        </w:rPr>
        <w:t xml:space="preserve">оров и правления Общества в </w:t>
      </w:r>
      <w:r w:rsidR="00195DD9">
        <w:rPr>
          <w:b/>
        </w:rPr>
        <w:t>2021</w:t>
      </w:r>
      <w:r w:rsidR="00EC41FC">
        <w:rPr>
          <w:b/>
        </w:rPr>
        <w:t xml:space="preserve"> </w:t>
      </w:r>
      <w:r w:rsidR="00B32C06" w:rsidRPr="001F1829">
        <w:rPr>
          <w:b/>
        </w:rPr>
        <w:t>году</w:t>
      </w:r>
      <w:r w:rsidR="00A80169" w:rsidRPr="001F1829">
        <w:rPr>
          <w:b/>
        </w:rPr>
        <w:t>.</w:t>
      </w:r>
    </w:p>
    <w:p w14:paraId="39B81EBF" w14:textId="77777777" w:rsidR="005C65AF" w:rsidRPr="001F1829" w:rsidRDefault="005C65AF" w:rsidP="00645E0A">
      <w:pPr>
        <w:keepNext/>
        <w:keepLines/>
        <w:ind w:firstLine="708"/>
      </w:pPr>
    </w:p>
    <w:p w14:paraId="67804FB7" w14:textId="77777777" w:rsidR="00B2523A" w:rsidRDefault="00B2523A" w:rsidP="00B2523A">
      <w:pPr>
        <w:keepNext/>
        <w:keepLines/>
        <w:ind w:firstLine="708"/>
        <w:jc w:val="both"/>
      </w:pPr>
      <w:r>
        <w:t xml:space="preserve">В соответствии с пунктом 2 статьи 35 Закона об АО и пунктом 49 Устава Общества на ежегодном общем собрании акционеров Председатель совета директоров информирует акционеров Общества о размере и составе вознаграждения членов совета директоров и правления Общества. </w:t>
      </w:r>
    </w:p>
    <w:p w14:paraId="407F0083" w14:textId="40841739" w:rsidR="00B2523A" w:rsidRDefault="00EC41FC" w:rsidP="00B2523A">
      <w:pPr>
        <w:keepNext/>
        <w:keepLines/>
        <w:ind w:firstLine="708"/>
        <w:jc w:val="both"/>
      </w:pPr>
      <w:r>
        <w:t xml:space="preserve">В </w:t>
      </w:r>
      <w:r w:rsidR="00195DD9">
        <w:t>2021</w:t>
      </w:r>
      <w:r w:rsidR="00B2523A">
        <w:t xml:space="preserve"> году из членов совета директоров только независимые директора совета директоров Общества получали вознаграждение за работу в совете директоров Общества. В </w:t>
      </w:r>
      <w:r w:rsidR="00195DD9">
        <w:t>2021</w:t>
      </w:r>
      <w:r w:rsidR="00B2523A">
        <w:t xml:space="preserve"> году общая сумма начисленного вознаграждения независимым директорам совета директоров Общества составила </w:t>
      </w:r>
      <w:r w:rsidR="00665696" w:rsidRPr="00665696">
        <w:t>19</w:t>
      </w:r>
      <w:r w:rsidR="00B2523A">
        <w:t xml:space="preserve"> </w:t>
      </w:r>
      <w:r w:rsidR="00665696" w:rsidRPr="00665696">
        <w:t>69</w:t>
      </w:r>
      <w:r w:rsidR="00B2523A">
        <w:t xml:space="preserve">1 тыс.тенге (включая суммы ИПН по ставке 10%, ОПВ по ставке 10%), в том числе: Ертлесова Жаннат Джургалиевна – </w:t>
      </w:r>
      <w:r w:rsidR="00665696" w:rsidRPr="00665696">
        <w:t>9</w:t>
      </w:r>
      <w:r w:rsidR="00B2523A">
        <w:t xml:space="preserve"> </w:t>
      </w:r>
      <w:r w:rsidR="00665696" w:rsidRPr="00665696">
        <w:t>333</w:t>
      </w:r>
      <w:r w:rsidR="00B2523A">
        <w:t xml:space="preserve"> тыс.тенге, Лубянцев Петр Геннадьевич – 1</w:t>
      </w:r>
      <w:r w:rsidR="00665696" w:rsidRPr="00665696">
        <w:t>0</w:t>
      </w:r>
      <w:r w:rsidR="00B2523A">
        <w:t xml:space="preserve"> </w:t>
      </w:r>
      <w:r w:rsidR="00665696" w:rsidRPr="00665696">
        <w:t>358</w:t>
      </w:r>
      <w:r w:rsidR="00B2523A">
        <w:t xml:space="preserve"> тыс.тенге.</w:t>
      </w:r>
    </w:p>
    <w:p w14:paraId="6343840B" w14:textId="59D5C6CD" w:rsidR="00911321" w:rsidRPr="001F1829" w:rsidRDefault="00B2523A" w:rsidP="00B2523A">
      <w:pPr>
        <w:keepNext/>
        <w:keepLines/>
        <w:ind w:firstLine="708"/>
        <w:jc w:val="both"/>
      </w:pPr>
      <w:r>
        <w:t xml:space="preserve">Размеры и условия выплаты вознаграждений независимым директорам за </w:t>
      </w:r>
      <w:r w:rsidR="00195DD9">
        <w:t>2021</w:t>
      </w:r>
      <w:r>
        <w:t xml:space="preserve"> год определены годовым общим собранием акционеров от </w:t>
      </w:r>
      <w:r w:rsidR="00195DD9">
        <w:t>2</w:t>
      </w:r>
      <w:r w:rsidR="00665696" w:rsidRPr="00665696">
        <w:t>8</w:t>
      </w:r>
      <w:r>
        <w:t xml:space="preserve"> мая 20</w:t>
      </w:r>
      <w:r w:rsidR="00665696" w:rsidRPr="00665696">
        <w:t>20</w:t>
      </w:r>
      <w:r>
        <w:t xml:space="preserve"> года и годовым общим собранием акционеров от </w:t>
      </w:r>
      <w:r w:rsidR="00665696" w:rsidRPr="00665696">
        <w:t>27</w:t>
      </w:r>
      <w:r>
        <w:t xml:space="preserve"> мая </w:t>
      </w:r>
      <w:r w:rsidR="00195DD9">
        <w:t>2021</w:t>
      </w:r>
      <w:r>
        <w:t xml:space="preserve"> года. Ежемесячное вознаграждение за </w:t>
      </w:r>
      <w:r w:rsidR="00195DD9">
        <w:t>2021</w:t>
      </w:r>
      <w:r>
        <w:t xml:space="preserve"> год определено в размере </w:t>
      </w:r>
      <w:r w:rsidRPr="00257BCC">
        <w:t>700 000 (</w:t>
      </w:r>
      <w:r w:rsidR="00846537" w:rsidRPr="00257BCC">
        <w:t>семьсот</w:t>
      </w:r>
      <w:r w:rsidR="00846537">
        <w:t xml:space="preserve"> тысяч</w:t>
      </w:r>
      <w:r>
        <w:t xml:space="preserve">) тенге каждому независимому директору Общества. Остальные члены совета директоров не получают вознаграждение, но имеют право на компенсацию расходов, связанных с исполнением ими своих обязанностей в качестве членов совета директоров. </w:t>
      </w:r>
      <w:r w:rsidR="00911321" w:rsidRPr="001F1829">
        <w:t xml:space="preserve">Совет директоров на 31 декабря </w:t>
      </w:r>
      <w:r w:rsidR="00195DD9">
        <w:t>2021</w:t>
      </w:r>
      <w:r w:rsidR="00911321" w:rsidRPr="001F1829">
        <w:t xml:space="preserve"> года состоит из </w:t>
      </w:r>
      <w:r w:rsidR="00B32C06" w:rsidRPr="001F1829">
        <w:t>четырех</w:t>
      </w:r>
      <w:r w:rsidR="00911321" w:rsidRPr="001F1829">
        <w:t xml:space="preserve"> человек</w:t>
      </w:r>
      <w:r w:rsidR="00F57D1C" w:rsidRPr="001F1829">
        <w:t>:</w:t>
      </w:r>
    </w:p>
    <w:p w14:paraId="302D8DC3" w14:textId="77777777" w:rsidR="00A80169" w:rsidRPr="001F1829" w:rsidRDefault="00A80169" w:rsidP="00A80169">
      <w:pPr>
        <w:keepNext/>
        <w:keepLines/>
        <w:tabs>
          <w:tab w:val="left" w:pos="4140"/>
          <w:tab w:val="left" w:pos="5220"/>
        </w:tabs>
        <w:ind w:firstLine="708"/>
        <w:jc w:val="both"/>
      </w:pPr>
      <w:r w:rsidRPr="001F1829">
        <w:t xml:space="preserve">Карабаев Даурен Сапаралиевич, Председатель совета директоров, </w:t>
      </w:r>
      <w:r w:rsidR="00B32C06" w:rsidRPr="001F1829">
        <w:t xml:space="preserve">заместитель председателя Правления </w:t>
      </w:r>
      <w:r w:rsidR="00AD630B">
        <w:t>по экономике и финансам</w:t>
      </w:r>
      <w:r w:rsidR="00B32C06" w:rsidRPr="001F1829">
        <w:t xml:space="preserve"> акционерного общества Национальная компания «КазМунайГаз»</w:t>
      </w:r>
      <w:r w:rsidR="00D725E0" w:rsidRPr="001F1829">
        <w:t>.</w:t>
      </w:r>
    </w:p>
    <w:p w14:paraId="5EA43DAA" w14:textId="77777777" w:rsidR="00D725E0" w:rsidRPr="001F1829" w:rsidRDefault="00D725E0" w:rsidP="00A80169">
      <w:pPr>
        <w:keepNext/>
        <w:keepLines/>
        <w:tabs>
          <w:tab w:val="left" w:pos="4140"/>
          <w:tab w:val="left" w:pos="5220"/>
        </w:tabs>
        <w:ind w:firstLine="708"/>
        <w:jc w:val="both"/>
      </w:pPr>
      <w:r w:rsidRPr="001F1829">
        <w:t>Члены совета директоров Общества:</w:t>
      </w:r>
    </w:p>
    <w:p w14:paraId="5DDE9C11" w14:textId="77777777" w:rsidR="00A80169" w:rsidRPr="001F1829" w:rsidRDefault="00D725E0" w:rsidP="00A80169">
      <w:pPr>
        <w:keepNext/>
        <w:keepLines/>
        <w:tabs>
          <w:tab w:val="left" w:pos="4140"/>
          <w:tab w:val="left" w:pos="5220"/>
        </w:tabs>
        <w:ind w:firstLine="708"/>
        <w:jc w:val="both"/>
      </w:pPr>
      <w:r w:rsidRPr="001F1829">
        <w:t xml:space="preserve">Исказиев </w:t>
      </w:r>
      <w:r w:rsidR="00A80169" w:rsidRPr="001F1829">
        <w:t>Курмангазы</w:t>
      </w:r>
      <w:r w:rsidRPr="001F1829">
        <w:t xml:space="preserve"> Орынгазиевич, </w:t>
      </w:r>
      <w:r w:rsidR="00024B25">
        <w:t>г</w:t>
      </w:r>
      <w:r w:rsidRPr="001F1829">
        <w:t>енеральный директор (</w:t>
      </w:r>
      <w:r w:rsidR="00024B25">
        <w:t>п</w:t>
      </w:r>
      <w:r w:rsidR="00A80169" w:rsidRPr="001F1829">
        <w:t xml:space="preserve">редседатель </w:t>
      </w:r>
      <w:r w:rsidRPr="001F1829">
        <w:t>п</w:t>
      </w:r>
      <w:r w:rsidR="00A80169" w:rsidRPr="001F1829">
        <w:t>равления</w:t>
      </w:r>
      <w:r w:rsidRPr="001F1829">
        <w:t>)</w:t>
      </w:r>
      <w:r w:rsidR="00A80169" w:rsidRPr="001F1829">
        <w:t xml:space="preserve"> </w:t>
      </w:r>
      <w:r w:rsidRPr="001F1829">
        <w:t>Общества;</w:t>
      </w:r>
    </w:p>
    <w:p w14:paraId="401614F0" w14:textId="77777777" w:rsidR="00B32C06" w:rsidRPr="001F1829" w:rsidRDefault="00177A9B" w:rsidP="00B32C06">
      <w:pPr>
        <w:keepNext/>
        <w:keepLines/>
        <w:tabs>
          <w:tab w:val="left" w:pos="4140"/>
          <w:tab w:val="left" w:pos="5220"/>
        </w:tabs>
        <w:ind w:firstLine="708"/>
        <w:jc w:val="both"/>
      </w:pPr>
      <w:r>
        <w:t>Лубянцев Петр Геннадьевич</w:t>
      </w:r>
      <w:r w:rsidR="00B32C06" w:rsidRPr="001F1829">
        <w:t xml:space="preserve"> (независимый неисполнительный директор);</w:t>
      </w:r>
    </w:p>
    <w:p w14:paraId="2A2E1015" w14:textId="77777777" w:rsidR="00B32C06" w:rsidRPr="001F1829" w:rsidRDefault="00B32C06" w:rsidP="00B32C06">
      <w:pPr>
        <w:keepNext/>
        <w:keepLines/>
        <w:tabs>
          <w:tab w:val="left" w:pos="4140"/>
          <w:tab w:val="left" w:pos="5220"/>
        </w:tabs>
        <w:ind w:firstLine="708"/>
        <w:jc w:val="both"/>
      </w:pPr>
      <w:r w:rsidRPr="001F1829">
        <w:t>Ертлесова Жаннат Джургалиевна (независимый неисполнительный директор).</w:t>
      </w:r>
    </w:p>
    <w:p w14:paraId="442BC7C0" w14:textId="77777777" w:rsidR="006956A1" w:rsidRPr="001F1829" w:rsidRDefault="00FF28AB" w:rsidP="00645E0A">
      <w:pPr>
        <w:keepNext/>
        <w:keepLines/>
        <w:ind w:firstLine="708"/>
        <w:jc w:val="both"/>
      </w:pPr>
      <w:r w:rsidRPr="001F1829">
        <w:t xml:space="preserve">Информация о размере и составе вознаграждения </w:t>
      </w:r>
      <w:r w:rsidR="00027487" w:rsidRPr="001F1829">
        <w:rPr>
          <w:lang w:val="kk-KZ"/>
        </w:rPr>
        <w:t xml:space="preserve">членов </w:t>
      </w:r>
      <w:r w:rsidRPr="001F1829">
        <w:t>правления Общества размещается на Д</w:t>
      </w:r>
      <w:r w:rsidR="002F6067" w:rsidRPr="001F1829">
        <w:t>епозитарии финансовой отчетности</w:t>
      </w:r>
      <w:r w:rsidRPr="001F1829">
        <w:t xml:space="preserve"> и в Годовом отчете Общества.</w:t>
      </w:r>
    </w:p>
    <w:p w14:paraId="5E9AED96" w14:textId="77777777" w:rsidR="006956A1" w:rsidRPr="001F1829" w:rsidRDefault="006956A1" w:rsidP="00645E0A">
      <w:pPr>
        <w:keepNext/>
        <w:keepLines/>
        <w:ind w:firstLine="708"/>
        <w:jc w:val="both"/>
      </w:pPr>
    </w:p>
    <w:p w14:paraId="78996F5A" w14:textId="77777777" w:rsidR="00941DA8" w:rsidRPr="0087150D" w:rsidRDefault="00315430" w:rsidP="004C44DC">
      <w:pPr>
        <w:keepNext/>
        <w:keepLines/>
        <w:ind w:firstLine="567"/>
        <w:jc w:val="both"/>
        <w:rPr>
          <w:u w:val="single"/>
        </w:rPr>
      </w:pPr>
      <w:r w:rsidRPr="001F1829">
        <w:rPr>
          <w:u w:val="single"/>
        </w:rPr>
        <w:t>Проект решения акционеров</w:t>
      </w:r>
      <w:r w:rsidR="00941DA8" w:rsidRPr="001F1829">
        <w:rPr>
          <w:u w:val="single"/>
        </w:rPr>
        <w:t>:</w:t>
      </w:r>
    </w:p>
    <w:p w14:paraId="3151C40F" w14:textId="77777777" w:rsidR="004C44DC" w:rsidRPr="001F1829" w:rsidRDefault="004C44DC" w:rsidP="004C44DC">
      <w:pPr>
        <w:keepNext/>
        <w:keepLines/>
        <w:ind w:firstLine="567"/>
        <w:jc w:val="both"/>
        <w:rPr>
          <w:b/>
        </w:rPr>
      </w:pPr>
    </w:p>
    <w:p w14:paraId="28DB50BD" w14:textId="7284FBBF" w:rsidR="00941DA8" w:rsidRPr="001F1829" w:rsidRDefault="00941DA8" w:rsidP="004C44DC">
      <w:pPr>
        <w:keepNext/>
        <w:keepLines/>
        <w:ind w:firstLine="567"/>
        <w:jc w:val="both"/>
        <w:rPr>
          <w:b/>
        </w:rPr>
      </w:pPr>
      <w:r w:rsidRPr="001F1829">
        <w:rPr>
          <w:b/>
        </w:rPr>
        <w:t>Принять к сведению представленную информацию</w:t>
      </w:r>
      <w:r w:rsidR="005C7FB6">
        <w:rPr>
          <w:b/>
        </w:rPr>
        <w:t xml:space="preserve"> </w:t>
      </w:r>
      <w:r w:rsidR="005C7FB6" w:rsidRPr="001F1829">
        <w:rPr>
          <w:b/>
        </w:rPr>
        <w:t>о размере и составе вознаграждения членов совета директ</w:t>
      </w:r>
      <w:r w:rsidR="005C7FB6">
        <w:rPr>
          <w:b/>
        </w:rPr>
        <w:t xml:space="preserve">оров и правления Общества в </w:t>
      </w:r>
      <w:r w:rsidR="00195DD9">
        <w:rPr>
          <w:b/>
        </w:rPr>
        <w:t>2021</w:t>
      </w:r>
      <w:r w:rsidR="005C7FB6">
        <w:rPr>
          <w:b/>
        </w:rPr>
        <w:t xml:space="preserve"> </w:t>
      </w:r>
      <w:r w:rsidR="005C7FB6" w:rsidRPr="001F1829">
        <w:rPr>
          <w:b/>
        </w:rPr>
        <w:t>году</w:t>
      </w:r>
      <w:r w:rsidRPr="001F1829">
        <w:rPr>
          <w:b/>
        </w:rPr>
        <w:t>.</w:t>
      </w:r>
    </w:p>
    <w:p w14:paraId="00B51B9C" w14:textId="77777777" w:rsidR="0044399F" w:rsidRPr="001F1829" w:rsidRDefault="0044399F" w:rsidP="00645E0A">
      <w:pPr>
        <w:keepNext/>
        <w:keepLines/>
        <w:jc w:val="both"/>
        <w:rPr>
          <w:b/>
        </w:rPr>
      </w:pPr>
    </w:p>
    <w:p w14:paraId="3EF0E4F2" w14:textId="77777777" w:rsidR="00FD4D20" w:rsidRPr="001F1829" w:rsidRDefault="00FD4D20" w:rsidP="00393560">
      <w:pPr>
        <w:keepNext/>
        <w:keepLines/>
        <w:ind w:firstLine="540"/>
        <w:jc w:val="both"/>
        <w:rPr>
          <w:b/>
        </w:rPr>
      </w:pPr>
    </w:p>
    <w:p w14:paraId="3A8BF760" w14:textId="77777777" w:rsidR="00FD4D20" w:rsidRPr="001F1829" w:rsidRDefault="00FD4D20" w:rsidP="00393560">
      <w:pPr>
        <w:keepNext/>
        <w:keepLines/>
        <w:ind w:firstLine="540"/>
        <w:jc w:val="both"/>
        <w:rPr>
          <w:b/>
        </w:rPr>
      </w:pPr>
    </w:p>
    <w:p w14:paraId="269DEC8D" w14:textId="77777777" w:rsidR="00836C8B" w:rsidRPr="001F1829" w:rsidRDefault="00836C8B" w:rsidP="00393560">
      <w:pPr>
        <w:keepNext/>
        <w:keepLines/>
        <w:ind w:firstLine="540"/>
        <w:jc w:val="both"/>
        <w:rPr>
          <w:b/>
        </w:rPr>
      </w:pPr>
    </w:p>
    <w:p w14:paraId="1388AC6D" w14:textId="77777777" w:rsidR="00836C8B" w:rsidRPr="001F1829" w:rsidRDefault="00836C8B" w:rsidP="00393560">
      <w:pPr>
        <w:keepNext/>
        <w:keepLines/>
        <w:ind w:firstLine="540"/>
        <w:jc w:val="both"/>
        <w:rPr>
          <w:b/>
        </w:rPr>
      </w:pPr>
    </w:p>
    <w:p w14:paraId="7D4B84D8" w14:textId="77777777" w:rsidR="00836C8B" w:rsidRPr="001F1829" w:rsidRDefault="00836C8B" w:rsidP="00393560">
      <w:pPr>
        <w:keepNext/>
        <w:keepLines/>
        <w:ind w:firstLine="540"/>
        <w:jc w:val="both"/>
        <w:rPr>
          <w:b/>
        </w:rPr>
      </w:pPr>
    </w:p>
    <w:p w14:paraId="55345BF6" w14:textId="77777777" w:rsidR="00836C8B" w:rsidRPr="001F1829" w:rsidRDefault="00836C8B" w:rsidP="00393560">
      <w:pPr>
        <w:keepNext/>
        <w:keepLines/>
        <w:ind w:firstLine="540"/>
        <w:jc w:val="both"/>
        <w:rPr>
          <w:b/>
        </w:rPr>
      </w:pPr>
    </w:p>
    <w:p w14:paraId="54B8D232" w14:textId="77777777" w:rsidR="00836C8B" w:rsidRPr="001F1829" w:rsidRDefault="00836C8B" w:rsidP="00393560">
      <w:pPr>
        <w:keepNext/>
        <w:keepLines/>
        <w:ind w:firstLine="540"/>
        <w:jc w:val="both"/>
        <w:rPr>
          <w:b/>
        </w:rPr>
      </w:pPr>
    </w:p>
    <w:p w14:paraId="51649C3C" w14:textId="77777777" w:rsidR="00836C8B" w:rsidRPr="001F1829" w:rsidRDefault="00836C8B" w:rsidP="00393560">
      <w:pPr>
        <w:keepNext/>
        <w:keepLines/>
        <w:ind w:firstLine="540"/>
        <w:jc w:val="both"/>
        <w:rPr>
          <w:b/>
        </w:rPr>
      </w:pPr>
    </w:p>
    <w:p w14:paraId="1BCA7BFF" w14:textId="77777777" w:rsidR="00836C8B" w:rsidRPr="001F1829" w:rsidRDefault="00836C8B" w:rsidP="00393560">
      <w:pPr>
        <w:keepNext/>
        <w:keepLines/>
        <w:ind w:firstLine="540"/>
        <w:jc w:val="both"/>
        <w:rPr>
          <w:b/>
        </w:rPr>
      </w:pPr>
    </w:p>
    <w:p w14:paraId="4203A314" w14:textId="77777777" w:rsidR="00321C6F" w:rsidRDefault="00321C6F" w:rsidP="00393560">
      <w:pPr>
        <w:keepNext/>
        <w:keepLines/>
        <w:ind w:firstLine="540"/>
        <w:jc w:val="both"/>
        <w:rPr>
          <w:b/>
        </w:rPr>
      </w:pPr>
    </w:p>
    <w:p w14:paraId="20940E02" w14:textId="77777777" w:rsidR="002629CB" w:rsidRDefault="002629CB" w:rsidP="00393560">
      <w:pPr>
        <w:keepNext/>
        <w:keepLines/>
        <w:ind w:firstLine="540"/>
        <w:jc w:val="both"/>
        <w:rPr>
          <w:b/>
        </w:rPr>
      </w:pPr>
    </w:p>
    <w:p w14:paraId="6AEA3119" w14:textId="77777777" w:rsidR="002629CB" w:rsidRDefault="002629CB" w:rsidP="00393560">
      <w:pPr>
        <w:keepNext/>
        <w:keepLines/>
        <w:ind w:firstLine="540"/>
        <w:jc w:val="both"/>
        <w:rPr>
          <w:b/>
        </w:rPr>
      </w:pPr>
    </w:p>
    <w:p w14:paraId="356A8C23" w14:textId="77777777" w:rsidR="002629CB" w:rsidRDefault="002629CB" w:rsidP="00393560">
      <w:pPr>
        <w:keepNext/>
        <w:keepLines/>
        <w:ind w:firstLine="540"/>
        <w:jc w:val="both"/>
        <w:rPr>
          <w:b/>
        </w:rPr>
      </w:pPr>
    </w:p>
    <w:p w14:paraId="538EDE86" w14:textId="77777777" w:rsidR="002629CB" w:rsidRDefault="002629CB" w:rsidP="00393560">
      <w:pPr>
        <w:keepNext/>
        <w:keepLines/>
        <w:ind w:firstLine="540"/>
        <w:jc w:val="both"/>
        <w:rPr>
          <w:b/>
        </w:rPr>
      </w:pPr>
    </w:p>
    <w:p w14:paraId="2AFBA348" w14:textId="77777777" w:rsidR="002629CB" w:rsidRDefault="002629CB" w:rsidP="00393560">
      <w:pPr>
        <w:keepNext/>
        <w:keepLines/>
        <w:ind w:firstLine="540"/>
        <w:jc w:val="both"/>
        <w:rPr>
          <w:b/>
        </w:rPr>
      </w:pPr>
    </w:p>
    <w:p w14:paraId="12B3CA84" w14:textId="77777777" w:rsidR="002629CB" w:rsidRDefault="002629CB" w:rsidP="00393560">
      <w:pPr>
        <w:keepNext/>
        <w:keepLines/>
        <w:ind w:firstLine="540"/>
        <w:jc w:val="both"/>
        <w:rPr>
          <w:b/>
        </w:rPr>
      </w:pPr>
    </w:p>
    <w:p w14:paraId="166CD6C3" w14:textId="77777777" w:rsidR="002629CB" w:rsidRDefault="002629CB" w:rsidP="00393560">
      <w:pPr>
        <w:keepNext/>
        <w:keepLines/>
        <w:ind w:firstLine="540"/>
        <w:jc w:val="both"/>
        <w:rPr>
          <w:b/>
        </w:rPr>
      </w:pPr>
    </w:p>
    <w:p w14:paraId="6877C224" w14:textId="77777777" w:rsidR="002629CB" w:rsidRDefault="002629CB" w:rsidP="00393560">
      <w:pPr>
        <w:keepNext/>
        <w:keepLines/>
        <w:ind w:firstLine="540"/>
        <w:jc w:val="both"/>
        <w:rPr>
          <w:b/>
        </w:rPr>
      </w:pPr>
    </w:p>
    <w:p w14:paraId="555FCDF9" w14:textId="77777777" w:rsidR="002629CB" w:rsidRDefault="002629CB" w:rsidP="00393560">
      <w:pPr>
        <w:keepNext/>
        <w:keepLines/>
        <w:ind w:firstLine="540"/>
        <w:jc w:val="both"/>
        <w:rPr>
          <w:b/>
        </w:rPr>
      </w:pPr>
    </w:p>
    <w:p w14:paraId="576D9CB4" w14:textId="77777777" w:rsidR="002629CB" w:rsidRPr="001F1829" w:rsidRDefault="002629CB" w:rsidP="00393560">
      <w:pPr>
        <w:keepNext/>
        <w:keepLines/>
        <w:ind w:firstLine="540"/>
        <w:jc w:val="both"/>
        <w:rPr>
          <w:b/>
        </w:rPr>
      </w:pPr>
    </w:p>
    <w:p w14:paraId="232177AA" w14:textId="77777777" w:rsidR="003255EF" w:rsidRPr="001F1829" w:rsidRDefault="00B2523A" w:rsidP="00393560">
      <w:pPr>
        <w:keepNext/>
        <w:keepLines/>
        <w:ind w:firstLine="540"/>
        <w:jc w:val="both"/>
        <w:rPr>
          <w:b/>
        </w:rPr>
      </w:pPr>
      <w:r>
        <w:rPr>
          <w:b/>
        </w:rPr>
        <w:t>7</w:t>
      </w:r>
      <w:r w:rsidR="0044399F" w:rsidRPr="001F1829">
        <w:rPr>
          <w:b/>
        </w:rPr>
        <w:t xml:space="preserve">. </w:t>
      </w:r>
      <w:r w:rsidR="00393560" w:rsidRPr="001F1829">
        <w:rPr>
          <w:b/>
        </w:rPr>
        <w:t>Определение количественного состава совета директоров Общества.</w:t>
      </w:r>
    </w:p>
    <w:p w14:paraId="55F8792B" w14:textId="77777777" w:rsidR="00393560" w:rsidRPr="001F1829" w:rsidRDefault="00393560" w:rsidP="00393560">
      <w:pPr>
        <w:keepNext/>
        <w:keepLines/>
        <w:ind w:firstLine="540"/>
        <w:jc w:val="both"/>
        <w:rPr>
          <w:b/>
        </w:rPr>
      </w:pPr>
    </w:p>
    <w:p w14:paraId="384D3A3E" w14:textId="77777777" w:rsidR="00393560" w:rsidRPr="001F1829" w:rsidRDefault="00393560" w:rsidP="0076046D">
      <w:pPr>
        <w:keepNext/>
        <w:keepLines/>
        <w:ind w:firstLine="540"/>
        <w:jc w:val="both"/>
      </w:pPr>
      <w:r w:rsidRPr="001F1829">
        <w:t xml:space="preserve">В соответствии подпунктом 5) пункта 1 статьи 36 Закона </w:t>
      </w:r>
      <w:r w:rsidR="00F57D1C" w:rsidRPr="001F1829">
        <w:t>об АО</w:t>
      </w:r>
      <w:r w:rsidRPr="001F1829">
        <w:t xml:space="preserve">, подпунктом </w:t>
      </w:r>
      <w:r w:rsidR="0076046D" w:rsidRPr="001F1829">
        <w:t>10</w:t>
      </w:r>
      <w:r w:rsidRPr="001F1829">
        <w:t xml:space="preserve">) пункта </w:t>
      </w:r>
      <w:r w:rsidR="0076046D" w:rsidRPr="001F1829">
        <w:t>103</w:t>
      </w:r>
      <w:r w:rsidRPr="001F1829">
        <w:t xml:space="preserve"> Устава Общества к исключительной компетенции общего собрания акционеров относится определение количественного состава, срока полномочий совета директоров, избрание его членов и досрочное прекращение их полномочий, утверждение положения о нем, а также определение размера и условий выплаты вознаграждений и компенсации расходов членам совета директоров за исполнение ими своих обязанностей.</w:t>
      </w:r>
    </w:p>
    <w:p w14:paraId="05C02B47" w14:textId="77777777" w:rsidR="00393560" w:rsidRPr="001F1829" w:rsidRDefault="00393560" w:rsidP="0076046D">
      <w:pPr>
        <w:keepNext/>
        <w:keepLines/>
        <w:ind w:firstLine="540"/>
        <w:jc w:val="both"/>
      </w:pPr>
      <w:r w:rsidRPr="001F1829">
        <w:t xml:space="preserve">В соответствии с пунктом </w:t>
      </w:r>
      <w:r w:rsidR="0076046D" w:rsidRPr="001F1829">
        <w:t>114</w:t>
      </w:r>
      <w:r w:rsidRPr="001F1829">
        <w:t xml:space="preserve"> Устава Общества число членов совета директоров (в отсутствие временных вакансий) должно составлять не менее </w:t>
      </w:r>
      <w:r w:rsidR="00A047B1" w:rsidRPr="001F1829">
        <w:t>4</w:t>
      </w:r>
      <w:r w:rsidRPr="001F1829">
        <w:t xml:space="preserve"> (</w:t>
      </w:r>
      <w:r w:rsidR="00A047B1" w:rsidRPr="001F1829">
        <w:t>четырех</w:t>
      </w:r>
      <w:r w:rsidRPr="001F1829">
        <w:t>) человек, включая независимых директоров и генерального директора (председателя правления).</w:t>
      </w:r>
    </w:p>
    <w:p w14:paraId="3848F299" w14:textId="77777777" w:rsidR="00393560" w:rsidRPr="001F1829" w:rsidRDefault="00393560" w:rsidP="00393560">
      <w:pPr>
        <w:keepNext/>
        <w:keepLines/>
        <w:jc w:val="both"/>
      </w:pPr>
    </w:p>
    <w:p w14:paraId="618FAD13" w14:textId="77777777" w:rsidR="00393560" w:rsidRPr="001F1829" w:rsidRDefault="00393560" w:rsidP="00393560">
      <w:pPr>
        <w:keepNext/>
        <w:keepLines/>
        <w:ind w:firstLine="567"/>
        <w:jc w:val="both"/>
      </w:pPr>
      <w:r w:rsidRPr="001F1829">
        <w:t>В соответствии с рекомендацией совета директоров Общества на рассмотрение акционеров выносится следующий проект решения акционеров:</w:t>
      </w:r>
    </w:p>
    <w:p w14:paraId="5FEF9568" w14:textId="77777777" w:rsidR="003C4355" w:rsidRPr="001F1829" w:rsidRDefault="003C4355" w:rsidP="003C4355">
      <w:pPr>
        <w:keepNext/>
        <w:keepLines/>
        <w:jc w:val="both"/>
        <w:rPr>
          <w:u w:val="single"/>
        </w:rPr>
      </w:pPr>
    </w:p>
    <w:p w14:paraId="05439904" w14:textId="77777777" w:rsidR="003C4355" w:rsidRPr="001F1829" w:rsidRDefault="003C4355" w:rsidP="003C4355">
      <w:pPr>
        <w:keepNext/>
        <w:keepLines/>
        <w:ind w:firstLine="567"/>
        <w:jc w:val="both"/>
        <w:rPr>
          <w:u w:val="single"/>
        </w:rPr>
      </w:pPr>
      <w:r w:rsidRPr="001F1829">
        <w:rPr>
          <w:u w:val="single"/>
        </w:rPr>
        <w:t>Проект решения акционеров:</w:t>
      </w:r>
    </w:p>
    <w:p w14:paraId="0D51E6F4" w14:textId="77777777" w:rsidR="004C44DC" w:rsidRPr="001F1829" w:rsidRDefault="004C44DC" w:rsidP="00393560">
      <w:pPr>
        <w:keepNext/>
        <w:keepLines/>
        <w:ind w:firstLine="567"/>
        <w:jc w:val="both"/>
        <w:rPr>
          <w:b/>
        </w:rPr>
      </w:pPr>
    </w:p>
    <w:p w14:paraId="1A15D078" w14:textId="77777777" w:rsidR="00393560" w:rsidRPr="001F1829" w:rsidRDefault="00393560" w:rsidP="00393560">
      <w:pPr>
        <w:keepNext/>
        <w:keepLines/>
        <w:ind w:firstLine="567"/>
        <w:jc w:val="both"/>
        <w:rPr>
          <w:b/>
        </w:rPr>
      </w:pPr>
      <w:r w:rsidRPr="001F1829">
        <w:rPr>
          <w:b/>
        </w:rPr>
        <w:t xml:space="preserve">Определить количественный состав совета директоров – </w:t>
      </w:r>
      <w:r w:rsidR="00A047B1" w:rsidRPr="001F1829">
        <w:rPr>
          <w:b/>
        </w:rPr>
        <w:t>4</w:t>
      </w:r>
      <w:r w:rsidRPr="001F1829">
        <w:rPr>
          <w:b/>
        </w:rPr>
        <w:t xml:space="preserve"> (</w:t>
      </w:r>
      <w:r w:rsidR="00A047B1" w:rsidRPr="001F1829">
        <w:rPr>
          <w:b/>
        </w:rPr>
        <w:t>четыре</w:t>
      </w:r>
      <w:r w:rsidRPr="001F1829">
        <w:rPr>
          <w:b/>
        </w:rPr>
        <w:t>) человек</w:t>
      </w:r>
      <w:r w:rsidR="00A047B1" w:rsidRPr="001F1829">
        <w:rPr>
          <w:b/>
        </w:rPr>
        <w:t>а</w:t>
      </w:r>
      <w:r w:rsidRPr="001F1829">
        <w:rPr>
          <w:b/>
        </w:rPr>
        <w:t>.</w:t>
      </w:r>
    </w:p>
    <w:p w14:paraId="51EB5D6A" w14:textId="77777777" w:rsidR="00393560" w:rsidRPr="001F1829" w:rsidRDefault="00393560" w:rsidP="00393560">
      <w:pPr>
        <w:keepNext/>
        <w:keepLines/>
        <w:ind w:firstLine="540"/>
        <w:jc w:val="both"/>
        <w:rPr>
          <w:b/>
        </w:rPr>
      </w:pPr>
    </w:p>
    <w:p w14:paraId="4D6B92D5" w14:textId="77777777" w:rsidR="00393560" w:rsidRPr="001F1829" w:rsidRDefault="00607BAC" w:rsidP="00393560">
      <w:pPr>
        <w:keepNext/>
        <w:keepLines/>
        <w:ind w:firstLine="540"/>
        <w:jc w:val="both"/>
      </w:pPr>
      <w:r w:rsidRPr="001F1829">
        <w:br w:type="page"/>
      </w:r>
    </w:p>
    <w:p w14:paraId="32ECE1BA" w14:textId="77777777" w:rsidR="00393560" w:rsidRPr="001F1829" w:rsidRDefault="00846537" w:rsidP="00393560">
      <w:pPr>
        <w:keepNext/>
        <w:keepLines/>
        <w:ind w:firstLine="540"/>
        <w:jc w:val="both"/>
        <w:rPr>
          <w:b/>
        </w:rPr>
      </w:pPr>
      <w:r>
        <w:rPr>
          <w:b/>
        </w:rPr>
        <w:t>8</w:t>
      </w:r>
      <w:r w:rsidR="00393560" w:rsidRPr="001F1829">
        <w:rPr>
          <w:b/>
        </w:rPr>
        <w:t>. Определение срока полномочий совета директоров Общества</w:t>
      </w:r>
    </w:p>
    <w:p w14:paraId="449C6912" w14:textId="77777777" w:rsidR="00393560" w:rsidRPr="001F1829" w:rsidRDefault="00393560" w:rsidP="00393560">
      <w:pPr>
        <w:keepNext/>
        <w:keepLines/>
        <w:ind w:firstLine="540"/>
        <w:jc w:val="both"/>
      </w:pPr>
    </w:p>
    <w:p w14:paraId="3F77C2D6" w14:textId="77777777" w:rsidR="00393560" w:rsidRPr="001F1829" w:rsidRDefault="00393560" w:rsidP="0076046D">
      <w:pPr>
        <w:keepNext/>
        <w:keepLines/>
        <w:ind w:firstLine="540"/>
        <w:jc w:val="both"/>
      </w:pPr>
      <w:r w:rsidRPr="001F1829">
        <w:t xml:space="preserve">В соответствии подпунктом 5) пункта 1 статьи 36 Закона </w:t>
      </w:r>
      <w:r w:rsidR="00F57D1C" w:rsidRPr="001F1829">
        <w:t>об АО</w:t>
      </w:r>
      <w:r w:rsidRPr="001F1829">
        <w:t xml:space="preserve">, в соответствии с подпунктом </w:t>
      </w:r>
      <w:r w:rsidR="0076046D" w:rsidRPr="001F1829">
        <w:t>10</w:t>
      </w:r>
      <w:r w:rsidRPr="001F1829">
        <w:t xml:space="preserve">) пункта </w:t>
      </w:r>
      <w:r w:rsidR="0076046D" w:rsidRPr="001F1829">
        <w:t>103</w:t>
      </w:r>
      <w:r w:rsidRPr="001F1829">
        <w:t xml:space="preserve"> Устава Общества к исключительной компетенции общего собрания акционеров относится определение количественного состава, срока полномочий совета директоров, избрание его членов и досрочное прекращение их полномочий, утверждение положения о нем, а также определение размера и условий выплаты вознаграждений и компенсации расходов членам совета директоров за исполнение ими своих обязанностей.</w:t>
      </w:r>
    </w:p>
    <w:p w14:paraId="707A69C6" w14:textId="77777777" w:rsidR="005C65AF" w:rsidRPr="001F1829" w:rsidRDefault="005C65AF" w:rsidP="00645E0A">
      <w:pPr>
        <w:keepNext/>
        <w:keepLines/>
        <w:ind w:firstLine="708"/>
        <w:jc w:val="both"/>
      </w:pPr>
    </w:p>
    <w:p w14:paraId="2338CF90" w14:textId="77777777" w:rsidR="00223646" w:rsidRPr="001F1829" w:rsidRDefault="00223646" w:rsidP="003C4355">
      <w:pPr>
        <w:keepNext/>
        <w:keepLines/>
        <w:ind w:firstLine="567"/>
        <w:jc w:val="both"/>
      </w:pPr>
      <w:r w:rsidRPr="001F1829">
        <w:t>В соответствии с рекомендацией совета директоров Общества на рассмотрение акционеров выносится следующ</w:t>
      </w:r>
      <w:r w:rsidR="00F33B78" w:rsidRPr="001F1829">
        <w:t xml:space="preserve">ий проект </w:t>
      </w:r>
      <w:r w:rsidRPr="001F1829">
        <w:t>решени</w:t>
      </w:r>
      <w:r w:rsidR="00F33B78" w:rsidRPr="001F1829">
        <w:t>я акционеров</w:t>
      </w:r>
      <w:r w:rsidRPr="001F1829">
        <w:t>:</w:t>
      </w:r>
    </w:p>
    <w:p w14:paraId="557F79E3" w14:textId="77777777" w:rsidR="007D21C1" w:rsidRPr="001F1829" w:rsidRDefault="007D21C1" w:rsidP="00645E0A">
      <w:pPr>
        <w:keepNext/>
        <w:keepLines/>
        <w:ind w:firstLine="708"/>
        <w:jc w:val="both"/>
      </w:pPr>
    </w:p>
    <w:p w14:paraId="1673EA9C" w14:textId="77777777" w:rsidR="003C4355" w:rsidRPr="001F1829" w:rsidRDefault="003C4355" w:rsidP="003C4355">
      <w:pPr>
        <w:keepNext/>
        <w:keepLines/>
        <w:ind w:firstLine="567"/>
        <w:jc w:val="both"/>
        <w:rPr>
          <w:u w:val="single"/>
        </w:rPr>
      </w:pPr>
      <w:r w:rsidRPr="001F1829">
        <w:rPr>
          <w:u w:val="single"/>
        </w:rPr>
        <w:t>Проект решения акционеров:</w:t>
      </w:r>
    </w:p>
    <w:p w14:paraId="77FC20C9" w14:textId="77777777" w:rsidR="004C44DC" w:rsidRPr="001F1829" w:rsidRDefault="004C44DC" w:rsidP="003C4355">
      <w:pPr>
        <w:keepNext/>
        <w:keepLines/>
        <w:ind w:firstLine="567"/>
        <w:jc w:val="both"/>
        <w:rPr>
          <w:b/>
        </w:rPr>
      </w:pPr>
    </w:p>
    <w:p w14:paraId="1E82AF1D" w14:textId="3530932D" w:rsidR="00223646" w:rsidRPr="001F1829" w:rsidRDefault="003C4355" w:rsidP="003C4355">
      <w:pPr>
        <w:keepNext/>
        <w:keepLines/>
        <w:ind w:firstLine="567"/>
        <w:jc w:val="both"/>
        <w:rPr>
          <w:b/>
        </w:rPr>
      </w:pPr>
      <w:r w:rsidRPr="002F1DD3">
        <w:rPr>
          <w:b/>
        </w:rPr>
        <w:t>Определить с</w:t>
      </w:r>
      <w:r w:rsidR="00223646" w:rsidRPr="002F1DD3">
        <w:rPr>
          <w:b/>
        </w:rPr>
        <w:t>рок полномочий совета директоров</w:t>
      </w:r>
      <w:r w:rsidR="00634D83" w:rsidRPr="002F1DD3">
        <w:rPr>
          <w:b/>
        </w:rPr>
        <w:t xml:space="preserve"> - </w:t>
      </w:r>
      <w:r w:rsidR="00223646" w:rsidRPr="002F1DD3">
        <w:rPr>
          <w:b/>
        </w:rPr>
        <w:t xml:space="preserve">1 (один) год (по </w:t>
      </w:r>
      <w:r w:rsidR="00FE3F86" w:rsidRPr="002F1DD3">
        <w:rPr>
          <w:b/>
        </w:rPr>
        <w:t>28</w:t>
      </w:r>
      <w:r w:rsidR="00223646" w:rsidRPr="002F1DD3">
        <w:rPr>
          <w:b/>
        </w:rPr>
        <w:t xml:space="preserve"> мая 20</w:t>
      </w:r>
      <w:r w:rsidR="00F57D1C" w:rsidRPr="002F1DD3">
        <w:rPr>
          <w:b/>
        </w:rPr>
        <w:t>2</w:t>
      </w:r>
      <w:r w:rsidR="00665696" w:rsidRPr="002F1DD3">
        <w:rPr>
          <w:b/>
        </w:rPr>
        <w:t>3</w:t>
      </w:r>
      <w:r w:rsidR="00223646" w:rsidRPr="002F1DD3">
        <w:rPr>
          <w:b/>
        </w:rPr>
        <w:t xml:space="preserve"> года включительно).</w:t>
      </w:r>
    </w:p>
    <w:p w14:paraId="1684BB30" w14:textId="77777777" w:rsidR="00B23DAF" w:rsidRPr="001F1829" w:rsidRDefault="00B23DAF" w:rsidP="00645E0A">
      <w:pPr>
        <w:keepNext/>
        <w:keepLines/>
        <w:jc w:val="center"/>
        <w:rPr>
          <w:sz w:val="28"/>
          <w:szCs w:val="28"/>
          <w:u w:val="single"/>
        </w:rPr>
      </w:pPr>
    </w:p>
    <w:p w14:paraId="7D0DD722" w14:textId="77777777" w:rsidR="00315430" w:rsidRPr="001F1829" w:rsidRDefault="00607BAC" w:rsidP="00645E0A">
      <w:pPr>
        <w:keepNext/>
        <w:keepLines/>
        <w:jc w:val="center"/>
        <w:rPr>
          <w:sz w:val="28"/>
          <w:szCs w:val="28"/>
          <w:u w:val="single"/>
        </w:rPr>
      </w:pPr>
      <w:r w:rsidRPr="001F1829">
        <w:rPr>
          <w:sz w:val="28"/>
          <w:szCs w:val="28"/>
          <w:u w:val="single"/>
        </w:rPr>
        <w:br w:type="page"/>
      </w:r>
    </w:p>
    <w:p w14:paraId="1703241F" w14:textId="77777777" w:rsidR="00223646" w:rsidRPr="001F1829" w:rsidRDefault="00846537" w:rsidP="00645E0A">
      <w:pPr>
        <w:keepNext/>
        <w:keepLines/>
        <w:ind w:firstLine="567"/>
        <w:jc w:val="both"/>
        <w:rPr>
          <w:b/>
        </w:rPr>
      </w:pPr>
      <w:r>
        <w:rPr>
          <w:b/>
        </w:rPr>
        <w:t>9</w:t>
      </w:r>
      <w:r w:rsidR="00223646" w:rsidRPr="001F1829">
        <w:rPr>
          <w:b/>
        </w:rPr>
        <w:t>. Избрание членов совета директоров Общества</w:t>
      </w:r>
    </w:p>
    <w:p w14:paraId="6E8D7AF9" w14:textId="77777777" w:rsidR="00073AEE" w:rsidRPr="001F1829" w:rsidRDefault="00073AEE" w:rsidP="00645E0A">
      <w:pPr>
        <w:keepNext/>
        <w:keepLines/>
        <w:ind w:firstLine="567"/>
        <w:jc w:val="both"/>
        <w:rPr>
          <w:b/>
        </w:rPr>
      </w:pPr>
    </w:p>
    <w:p w14:paraId="44B387C3" w14:textId="77777777" w:rsidR="005C65AF" w:rsidRPr="001F1829" w:rsidRDefault="005C65AF" w:rsidP="0076046D">
      <w:pPr>
        <w:keepNext/>
        <w:keepLines/>
        <w:ind w:firstLine="709"/>
        <w:jc w:val="both"/>
      </w:pPr>
      <w:r w:rsidRPr="001F1829">
        <w:t xml:space="preserve">В соответствии с подпунктом 5) пункта 1 статьи 36 Закона об АО, </w:t>
      </w:r>
      <w:r w:rsidR="007D21C1" w:rsidRPr="001F1829">
        <w:t>под</w:t>
      </w:r>
      <w:r w:rsidRPr="001F1829">
        <w:t xml:space="preserve">пунктом </w:t>
      </w:r>
      <w:r w:rsidR="0076046D" w:rsidRPr="001F1829">
        <w:t>10</w:t>
      </w:r>
      <w:r w:rsidRPr="001F1829">
        <w:t xml:space="preserve">) </w:t>
      </w:r>
      <w:r w:rsidR="007D21C1" w:rsidRPr="001F1829">
        <w:t xml:space="preserve">пункта </w:t>
      </w:r>
      <w:r w:rsidR="0076046D" w:rsidRPr="001F1829">
        <w:t>103</w:t>
      </w:r>
      <w:r w:rsidRPr="001F1829">
        <w:t xml:space="preserve"> Устава Общества к исключительной компетенции общего собрания акционеров относится определение количественного состава, срока полномочий совета директоров, избрание его членов и досрочное прекращение их полномочий, утверждение положения о нем, а также определение размера и условий выплаты вознаграждений и компенсации расходов членам совета директоров за исполнение ими своих обязанностей.</w:t>
      </w:r>
    </w:p>
    <w:p w14:paraId="366C0D7F" w14:textId="34378240" w:rsidR="00ED2B2A" w:rsidRPr="001F1829" w:rsidRDefault="00ED2B2A" w:rsidP="00645E0A">
      <w:pPr>
        <w:keepNext/>
        <w:keepLines/>
        <w:ind w:firstLine="708"/>
        <w:jc w:val="both"/>
      </w:pPr>
      <w:r w:rsidRPr="001F1829">
        <w:t xml:space="preserve">Извещение о проведении </w:t>
      </w:r>
      <w:r w:rsidR="005C65AF" w:rsidRPr="001F1829">
        <w:t>Г</w:t>
      </w:r>
      <w:r w:rsidRPr="001F1829">
        <w:t xml:space="preserve">ОСА было опубликовано </w:t>
      </w:r>
      <w:r w:rsidR="00195DD9">
        <w:t>29</w:t>
      </w:r>
      <w:r w:rsidRPr="001F1829">
        <w:t xml:space="preserve"> </w:t>
      </w:r>
      <w:r w:rsidR="00393560" w:rsidRPr="001F1829">
        <w:t>апреля</w:t>
      </w:r>
      <w:r w:rsidR="00302456">
        <w:t xml:space="preserve"> </w:t>
      </w:r>
      <w:r w:rsidR="00195DD9">
        <w:t>2022</w:t>
      </w:r>
      <w:r w:rsidRPr="001F1829">
        <w:t xml:space="preserve"> года в газетах «Казах</w:t>
      </w:r>
      <w:r w:rsidR="00071FE3">
        <w:t>станская правда» и «Егемен Каза</w:t>
      </w:r>
      <w:r w:rsidR="00071FE3">
        <w:rPr>
          <w:lang w:val="kk-KZ"/>
        </w:rPr>
        <w:t>х</w:t>
      </w:r>
      <w:r w:rsidRPr="001F1829">
        <w:t xml:space="preserve">стан» (в соответствии с пунктом </w:t>
      </w:r>
      <w:r w:rsidR="00A047B1" w:rsidRPr="001F1829">
        <w:t>6</w:t>
      </w:r>
      <w:r w:rsidRPr="001F1829">
        <w:t xml:space="preserve"> Устава Общества). В соответствии с пунктом 3.8 «Положения о совете директоров акционерного общества «Разведка Добыча «КазМунайГаз» (утвержденного общим собранием акционеров Общества 30 октября 2007 года) (далее – Положение о совете директоров), акционеры могут внести предложения о выдвижении кандидатов в совет директоров в течение 15 дней с даты извещения акционеров о проведении общего собрания акционеров, в повестку которого включен вопрос об избрании членов совета директоров. Совет директоров может внести предложения о кандидатах в совет директоров не позднее даты окончания подготовки материалов по вопросам повестки дня общего собрания акционеров для ознакомления акционеров, но в любом случае не позднее, чем за 10 (десять) дней до даты проведения собрания. </w:t>
      </w:r>
    </w:p>
    <w:p w14:paraId="6A4E89D1" w14:textId="20F1FD35" w:rsidR="00ED2B2A" w:rsidRDefault="00ED2B2A" w:rsidP="0004040D">
      <w:pPr>
        <w:keepNext/>
        <w:keepLines/>
        <w:ind w:firstLine="708"/>
        <w:jc w:val="both"/>
      </w:pPr>
      <w:r w:rsidRPr="001F1829">
        <w:t xml:space="preserve">Согласно решению совета директоров от </w:t>
      </w:r>
      <w:r w:rsidR="00195DD9">
        <w:t>28</w:t>
      </w:r>
      <w:r w:rsidRPr="001F1829">
        <w:t xml:space="preserve"> </w:t>
      </w:r>
      <w:r w:rsidR="001D4DA6" w:rsidRPr="001F1829">
        <w:t>апреля</w:t>
      </w:r>
      <w:r w:rsidR="00AB3798" w:rsidRPr="001F1829">
        <w:t xml:space="preserve"> </w:t>
      </w:r>
      <w:r w:rsidR="00195DD9">
        <w:t>2022</w:t>
      </w:r>
      <w:r w:rsidRPr="001F1829">
        <w:t xml:space="preserve"> года (</w:t>
      </w:r>
      <w:r w:rsidR="003B02AE">
        <w:t>решение</w:t>
      </w:r>
      <w:r w:rsidRPr="001F1829">
        <w:t xml:space="preserve"> </w:t>
      </w:r>
      <w:r w:rsidRPr="002F1DD3">
        <w:t>№</w:t>
      </w:r>
      <w:r w:rsidR="001C54AC" w:rsidRPr="002F1DD3">
        <w:t>3</w:t>
      </w:r>
      <w:r w:rsidRPr="002F1DD3">
        <w:t>)</w:t>
      </w:r>
      <w:r w:rsidRPr="001F1829">
        <w:t xml:space="preserve"> с уче</w:t>
      </w:r>
      <w:r w:rsidR="00F33B78" w:rsidRPr="001F1829">
        <w:t>том предложений и рекомендаций К</w:t>
      </w:r>
      <w:r w:rsidRPr="001F1829">
        <w:t>омитета по назначениям совета директоров Общества к избранию в совет директоров предложены и одобрены следующие кандидатуры:</w:t>
      </w:r>
    </w:p>
    <w:tbl>
      <w:tblPr>
        <w:tblW w:w="0" w:type="auto"/>
        <w:tblLook w:val="04A0" w:firstRow="1" w:lastRow="0" w:firstColumn="1" w:lastColumn="0" w:noHBand="0" w:noVBand="1"/>
      </w:tblPr>
      <w:tblGrid>
        <w:gridCol w:w="530"/>
        <w:gridCol w:w="2558"/>
        <w:gridCol w:w="422"/>
        <w:gridCol w:w="108"/>
        <w:gridCol w:w="422"/>
        <w:gridCol w:w="4785"/>
        <w:gridCol w:w="530"/>
      </w:tblGrid>
      <w:tr w:rsidR="00AB3798" w:rsidRPr="001F1829" w14:paraId="36305A86" w14:textId="77777777" w:rsidTr="00380EAB">
        <w:tc>
          <w:tcPr>
            <w:tcW w:w="530" w:type="dxa"/>
            <w:shd w:val="clear" w:color="auto" w:fill="auto"/>
          </w:tcPr>
          <w:p w14:paraId="6209F81B" w14:textId="77777777" w:rsidR="00AB3798" w:rsidRPr="001F1829" w:rsidRDefault="00AB3798" w:rsidP="00B402C0">
            <w:pPr>
              <w:keepNext/>
              <w:keepLines/>
              <w:jc w:val="both"/>
            </w:pPr>
            <w:r w:rsidRPr="001F1829">
              <w:t>1</w:t>
            </w:r>
          </w:p>
        </w:tc>
        <w:tc>
          <w:tcPr>
            <w:tcW w:w="3088" w:type="dxa"/>
            <w:gridSpan w:val="3"/>
            <w:shd w:val="clear" w:color="auto" w:fill="auto"/>
          </w:tcPr>
          <w:p w14:paraId="33801434" w14:textId="77777777" w:rsidR="00AB3798" w:rsidRPr="001F1829" w:rsidRDefault="00AB3798" w:rsidP="00B402C0">
            <w:pPr>
              <w:keepNext/>
              <w:keepLines/>
              <w:jc w:val="both"/>
            </w:pPr>
            <w:r w:rsidRPr="001F1829">
              <w:t xml:space="preserve">Исказиев </w:t>
            </w:r>
          </w:p>
          <w:p w14:paraId="5393D40C" w14:textId="77777777" w:rsidR="00AB3798" w:rsidRPr="001F1829" w:rsidRDefault="00AB3798" w:rsidP="00B402C0">
            <w:pPr>
              <w:keepNext/>
              <w:keepLines/>
              <w:jc w:val="both"/>
            </w:pPr>
            <w:r w:rsidRPr="001F1829">
              <w:t>Курмангазы Орынгазиевич</w:t>
            </w:r>
          </w:p>
        </w:tc>
        <w:tc>
          <w:tcPr>
            <w:tcW w:w="422" w:type="dxa"/>
            <w:shd w:val="clear" w:color="auto" w:fill="auto"/>
          </w:tcPr>
          <w:p w14:paraId="693AC34C" w14:textId="77777777" w:rsidR="00AB3798" w:rsidRPr="001F1829" w:rsidRDefault="00AB3798" w:rsidP="00B402C0">
            <w:pPr>
              <w:keepNext/>
              <w:keepLines/>
              <w:jc w:val="both"/>
            </w:pPr>
            <w:r w:rsidRPr="001F1829">
              <w:t>-</w:t>
            </w:r>
          </w:p>
        </w:tc>
        <w:tc>
          <w:tcPr>
            <w:tcW w:w="5315" w:type="dxa"/>
            <w:gridSpan w:val="2"/>
            <w:shd w:val="clear" w:color="auto" w:fill="auto"/>
          </w:tcPr>
          <w:p w14:paraId="0E632CE1" w14:textId="77777777" w:rsidR="00AB3798" w:rsidRPr="001F1829" w:rsidRDefault="00AB3798" w:rsidP="00B402C0">
            <w:pPr>
              <w:keepNext/>
              <w:keepLines/>
              <w:jc w:val="both"/>
            </w:pPr>
            <w:r w:rsidRPr="001F1829">
              <w:t>генеральный директор (председатель   правления) Общества</w:t>
            </w:r>
            <w:r w:rsidR="006A646A" w:rsidRPr="001F1829">
              <w:t>;</w:t>
            </w:r>
          </w:p>
          <w:p w14:paraId="0DBD674B" w14:textId="77777777" w:rsidR="00AB3798" w:rsidRPr="001F1829" w:rsidRDefault="00AB3798" w:rsidP="00B402C0">
            <w:pPr>
              <w:keepNext/>
              <w:keepLines/>
              <w:jc w:val="both"/>
            </w:pPr>
          </w:p>
        </w:tc>
      </w:tr>
      <w:tr w:rsidR="007129E0" w:rsidRPr="001F1829" w14:paraId="0B5BD32F" w14:textId="77777777" w:rsidTr="00380EAB">
        <w:tc>
          <w:tcPr>
            <w:tcW w:w="530" w:type="dxa"/>
            <w:shd w:val="clear" w:color="auto" w:fill="auto"/>
          </w:tcPr>
          <w:p w14:paraId="780D9BF2" w14:textId="77777777" w:rsidR="007129E0" w:rsidRPr="001F1829" w:rsidRDefault="007129E0" w:rsidP="00B402C0">
            <w:pPr>
              <w:keepNext/>
              <w:keepLines/>
              <w:jc w:val="both"/>
            </w:pPr>
            <w:r w:rsidRPr="001F1829">
              <w:t>2</w:t>
            </w:r>
          </w:p>
        </w:tc>
        <w:tc>
          <w:tcPr>
            <w:tcW w:w="3088" w:type="dxa"/>
            <w:gridSpan w:val="3"/>
            <w:shd w:val="clear" w:color="auto" w:fill="auto"/>
          </w:tcPr>
          <w:p w14:paraId="3D2487E1" w14:textId="77777777" w:rsidR="007129E0" w:rsidRPr="001F1829" w:rsidRDefault="007129E0" w:rsidP="006E4DA1">
            <w:pPr>
              <w:keepNext/>
              <w:keepLines/>
              <w:jc w:val="both"/>
            </w:pPr>
            <w:r w:rsidRPr="001F1829">
              <w:t xml:space="preserve">Карабаев </w:t>
            </w:r>
          </w:p>
          <w:p w14:paraId="3D7D8B0B" w14:textId="77777777" w:rsidR="007129E0" w:rsidRPr="001F1829" w:rsidRDefault="007129E0" w:rsidP="006E4DA1">
            <w:pPr>
              <w:keepNext/>
              <w:keepLines/>
              <w:jc w:val="both"/>
            </w:pPr>
            <w:r w:rsidRPr="001F1829">
              <w:t>Даурен Сапаралиевич</w:t>
            </w:r>
          </w:p>
        </w:tc>
        <w:tc>
          <w:tcPr>
            <w:tcW w:w="422" w:type="dxa"/>
            <w:shd w:val="clear" w:color="auto" w:fill="auto"/>
          </w:tcPr>
          <w:p w14:paraId="144C09B4" w14:textId="77777777" w:rsidR="007129E0" w:rsidRPr="001F1829" w:rsidRDefault="007129E0" w:rsidP="006E4DA1">
            <w:pPr>
              <w:keepNext/>
              <w:keepLines/>
              <w:jc w:val="both"/>
            </w:pPr>
            <w:r w:rsidRPr="001F1829">
              <w:t>-</w:t>
            </w:r>
          </w:p>
        </w:tc>
        <w:tc>
          <w:tcPr>
            <w:tcW w:w="5315" w:type="dxa"/>
            <w:gridSpan w:val="2"/>
            <w:shd w:val="clear" w:color="auto" w:fill="auto"/>
          </w:tcPr>
          <w:p w14:paraId="441CF6A9" w14:textId="77777777" w:rsidR="007129E0" w:rsidRPr="001F1829" w:rsidRDefault="007129E0" w:rsidP="006E4DA1">
            <w:pPr>
              <w:keepNext/>
              <w:keepLines/>
              <w:jc w:val="both"/>
            </w:pPr>
            <w:r w:rsidRPr="001F1829">
              <w:t>в качестве представителя АО НК «КазМунайГаз»;</w:t>
            </w:r>
          </w:p>
          <w:p w14:paraId="262F9B0C" w14:textId="77777777" w:rsidR="007129E0" w:rsidRPr="001F1829" w:rsidRDefault="007129E0" w:rsidP="006E4DA1">
            <w:pPr>
              <w:keepNext/>
              <w:keepLines/>
              <w:jc w:val="both"/>
            </w:pPr>
          </w:p>
        </w:tc>
      </w:tr>
      <w:tr w:rsidR="007129E0" w:rsidRPr="001F1829" w14:paraId="4FD95C80" w14:textId="77777777" w:rsidTr="00380EAB">
        <w:tc>
          <w:tcPr>
            <w:tcW w:w="530" w:type="dxa"/>
            <w:shd w:val="clear" w:color="auto" w:fill="auto"/>
          </w:tcPr>
          <w:p w14:paraId="5CC171E9" w14:textId="77777777" w:rsidR="007129E0" w:rsidRPr="001F1829" w:rsidRDefault="007129E0" w:rsidP="00B402C0">
            <w:pPr>
              <w:keepNext/>
              <w:keepLines/>
              <w:jc w:val="both"/>
            </w:pPr>
            <w:r w:rsidRPr="001F1829">
              <w:t>3</w:t>
            </w:r>
          </w:p>
        </w:tc>
        <w:tc>
          <w:tcPr>
            <w:tcW w:w="3088" w:type="dxa"/>
            <w:gridSpan w:val="3"/>
            <w:shd w:val="clear" w:color="auto" w:fill="auto"/>
          </w:tcPr>
          <w:p w14:paraId="043BEE8F" w14:textId="77777777" w:rsidR="007129E0" w:rsidRPr="001F1829" w:rsidRDefault="007129E0" w:rsidP="00B402C0">
            <w:pPr>
              <w:keepNext/>
              <w:keepLines/>
              <w:jc w:val="both"/>
            </w:pPr>
            <w:r w:rsidRPr="001F1829">
              <w:t>Ертлесова Жаннат Джургалиевна</w:t>
            </w:r>
          </w:p>
          <w:p w14:paraId="0A3BA18B" w14:textId="77777777" w:rsidR="007129E0" w:rsidRPr="001F1829" w:rsidRDefault="007129E0" w:rsidP="00B402C0">
            <w:pPr>
              <w:keepNext/>
              <w:keepLines/>
              <w:jc w:val="both"/>
            </w:pPr>
          </w:p>
        </w:tc>
        <w:tc>
          <w:tcPr>
            <w:tcW w:w="422" w:type="dxa"/>
            <w:shd w:val="clear" w:color="auto" w:fill="auto"/>
          </w:tcPr>
          <w:p w14:paraId="2CB110D0" w14:textId="77777777" w:rsidR="007129E0" w:rsidRPr="001F1829" w:rsidRDefault="007129E0" w:rsidP="00B402C0">
            <w:pPr>
              <w:keepNext/>
              <w:keepLines/>
              <w:jc w:val="both"/>
            </w:pPr>
            <w:r w:rsidRPr="001F1829">
              <w:t>-</w:t>
            </w:r>
          </w:p>
        </w:tc>
        <w:tc>
          <w:tcPr>
            <w:tcW w:w="5315" w:type="dxa"/>
            <w:gridSpan w:val="2"/>
            <w:shd w:val="clear" w:color="auto" w:fill="auto"/>
          </w:tcPr>
          <w:p w14:paraId="1FDEC1B3" w14:textId="77777777" w:rsidR="007129E0" w:rsidRPr="001F1829" w:rsidRDefault="007129E0" w:rsidP="00B402C0">
            <w:pPr>
              <w:keepNext/>
              <w:keepLines/>
              <w:jc w:val="both"/>
            </w:pPr>
            <w:r w:rsidRPr="001F1829">
              <w:t>в качестве независимого директора;</w:t>
            </w:r>
          </w:p>
          <w:p w14:paraId="3FB9A41A" w14:textId="77777777" w:rsidR="007129E0" w:rsidRPr="001F1829" w:rsidRDefault="007129E0" w:rsidP="00B402C0">
            <w:pPr>
              <w:keepNext/>
              <w:keepLines/>
              <w:jc w:val="both"/>
            </w:pPr>
          </w:p>
        </w:tc>
      </w:tr>
      <w:tr w:rsidR="007129E0" w:rsidRPr="001F1829" w14:paraId="5D7F9EEF" w14:textId="77777777" w:rsidTr="00380EAB">
        <w:tc>
          <w:tcPr>
            <w:tcW w:w="530" w:type="dxa"/>
            <w:shd w:val="clear" w:color="auto" w:fill="auto"/>
          </w:tcPr>
          <w:p w14:paraId="60BE7948" w14:textId="77777777" w:rsidR="007129E0" w:rsidRPr="001F1829" w:rsidRDefault="007129E0" w:rsidP="00B402C0">
            <w:pPr>
              <w:keepNext/>
              <w:keepLines/>
              <w:jc w:val="both"/>
              <w:rPr>
                <w:lang w:val="en-US"/>
              </w:rPr>
            </w:pPr>
            <w:r w:rsidRPr="001F1829">
              <w:rPr>
                <w:lang w:val="en-US"/>
              </w:rPr>
              <w:t>4</w:t>
            </w:r>
          </w:p>
        </w:tc>
        <w:tc>
          <w:tcPr>
            <w:tcW w:w="3088" w:type="dxa"/>
            <w:gridSpan w:val="3"/>
            <w:shd w:val="clear" w:color="auto" w:fill="auto"/>
          </w:tcPr>
          <w:p w14:paraId="063FB6BF" w14:textId="77777777" w:rsidR="007129E0" w:rsidRPr="001F1829" w:rsidRDefault="007129E0" w:rsidP="006E4DA1">
            <w:pPr>
              <w:keepNext/>
              <w:keepLines/>
              <w:jc w:val="both"/>
            </w:pPr>
            <w:r>
              <w:t>Лубянцев Петр Геннадьевич</w:t>
            </w:r>
          </w:p>
          <w:p w14:paraId="55526CF7" w14:textId="77777777" w:rsidR="007129E0" w:rsidRPr="001F1829" w:rsidRDefault="007129E0" w:rsidP="007129E0">
            <w:pPr>
              <w:keepNext/>
              <w:keepLines/>
              <w:jc w:val="center"/>
            </w:pPr>
          </w:p>
        </w:tc>
        <w:tc>
          <w:tcPr>
            <w:tcW w:w="422" w:type="dxa"/>
            <w:shd w:val="clear" w:color="auto" w:fill="auto"/>
          </w:tcPr>
          <w:p w14:paraId="562B26AE" w14:textId="77777777" w:rsidR="007129E0" w:rsidRPr="001F1829" w:rsidRDefault="007129E0" w:rsidP="006E4DA1">
            <w:pPr>
              <w:keepNext/>
              <w:keepLines/>
              <w:jc w:val="both"/>
            </w:pPr>
            <w:r w:rsidRPr="001F1829">
              <w:t>-</w:t>
            </w:r>
          </w:p>
        </w:tc>
        <w:tc>
          <w:tcPr>
            <w:tcW w:w="5315" w:type="dxa"/>
            <w:gridSpan w:val="2"/>
            <w:shd w:val="clear" w:color="auto" w:fill="auto"/>
          </w:tcPr>
          <w:p w14:paraId="5077D114" w14:textId="77777777" w:rsidR="007129E0" w:rsidRPr="001F1829" w:rsidRDefault="007129E0" w:rsidP="006E4DA1">
            <w:pPr>
              <w:keepNext/>
              <w:keepLines/>
              <w:jc w:val="both"/>
            </w:pPr>
            <w:r w:rsidRPr="001F1829">
              <w:t>в качестве независимого директора;</w:t>
            </w:r>
          </w:p>
          <w:p w14:paraId="1F9CCD60" w14:textId="77777777" w:rsidR="007129E0" w:rsidRPr="001F1829" w:rsidRDefault="007129E0" w:rsidP="006E4DA1">
            <w:pPr>
              <w:keepNext/>
              <w:keepLines/>
              <w:jc w:val="both"/>
            </w:pPr>
          </w:p>
        </w:tc>
      </w:tr>
      <w:tr w:rsidR="007129E0" w:rsidRPr="001F1829" w14:paraId="331489ED" w14:textId="77777777" w:rsidTr="00846537">
        <w:trPr>
          <w:gridAfter w:val="1"/>
          <w:wAfter w:w="530" w:type="dxa"/>
          <w:trHeight w:val="80"/>
        </w:trPr>
        <w:tc>
          <w:tcPr>
            <w:tcW w:w="3088" w:type="dxa"/>
            <w:gridSpan w:val="2"/>
            <w:shd w:val="clear" w:color="auto" w:fill="auto"/>
          </w:tcPr>
          <w:p w14:paraId="04012679" w14:textId="77777777" w:rsidR="007129E0" w:rsidRPr="001F1829" w:rsidRDefault="007129E0" w:rsidP="006E4DA1">
            <w:pPr>
              <w:keepNext/>
              <w:keepLines/>
              <w:jc w:val="both"/>
            </w:pPr>
          </w:p>
        </w:tc>
        <w:tc>
          <w:tcPr>
            <w:tcW w:w="422" w:type="dxa"/>
            <w:shd w:val="clear" w:color="auto" w:fill="auto"/>
          </w:tcPr>
          <w:p w14:paraId="3B2D95CC" w14:textId="77777777" w:rsidR="007129E0" w:rsidRPr="001F1829" w:rsidRDefault="007129E0" w:rsidP="006E4DA1">
            <w:pPr>
              <w:keepNext/>
              <w:keepLines/>
              <w:jc w:val="both"/>
            </w:pPr>
          </w:p>
        </w:tc>
        <w:tc>
          <w:tcPr>
            <w:tcW w:w="5315" w:type="dxa"/>
            <w:gridSpan w:val="3"/>
            <w:shd w:val="clear" w:color="auto" w:fill="auto"/>
          </w:tcPr>
          <w:p w14:paraId="5ED88288" w14:textId="77777777" w:rsidR="007129E0" w:rsidRPr="001F1829" w:rsidRDefault="007129E0" w:rsidP="006E4DA1">
            <w:pPr>
              <w:keepNext/>
              <w:keepLines/>
              <w:jc w:val="both"/>
            </w:pPr>
          </w:p>
        </w:tc>
      </w:tr>
    </w:tbl>
    <w:p w14:paraId="35FC1FDE" w14:textId="77777777" w:rsidR="00ED2B2A" w:rsidRPr="001F1829" w:rsidRDefault="00ED2B2A" w:rsidP="00E02E64">
      <w:pPr>
        <w:keepNext/>
        <w:keepLines/>
        <w:ind w:firstLine="708"/>
        <w:jc w:val="both"/>
      </w:pPr>
      <w:r w:rsidRPr="001F1829">
        <w:t>Подробная информация о кандидатах (с учетом требований п.2, ст.44 Закона об АО</w:t>
      </w:r>
      <w:r w:rsidR="00DA548C" w:rsidRPr="001F1829">
        <w:t xml:space="preserve">, </w:t>
      </w:r>
      <w:r w:rsidR="00F57D1C" w:rsidRPr="001F1829">
        <w:t xml:space="preserve">пунктов </w:t>
      </w:r>
      <w:r w:rsidR="003C4355" w:rsidRPr="001F1829">
        <w:t>73</w:t>
      </w:r>
      <w:r w:rsidR="00F57D1C" w:rsidRPr="001F1829">
        <w:t xml:space="preserve"> и</w:t>
      </w:r>
      <w:r w:rsidR="00DA548C" w:rsidRPr="001F1829">
        <w:t xml:space="preserve"> </w:t>
      </w:r>
      <w:r w:rsidR="00E02E64" w:rsidRPr="001F1829">
        <w:t>115</w:t>
      </w:r>
      <w:r w:rsidR="00DA548C" w:rsidRPr="001F1829">
        <w:t xml:space="preserve"> Устава Общества</w:t>
      </w:r>
      <w:r w:rsidRPr="001F1829">
        <w:t>) прилагается.</w:t>
      </w:r>
    </w:p>
    <w:p w14:paraId="245F482A" w14:textId="77777777" w:rsidR="00ED2B2A" w:rsidRPr="001F1829" w:rsidRDefault="00ED2B2A" w:rsidP="00645E0A">
      <w:pPr>
        <w:keepNext/>
        <w:keepLines/>
        <w:ind w:firstLine="708"/>
        <w:jc w:val="both"/>
      </w:pPr>
    </w:p>
    <w:p w14:paraId="766035CB" w14:textId="77777777" w:rsidR="00846537" w:rsidRPr="00846537" w:rsidRDefault="00846537" w:rsidP="00846537">
      <w:pPr>
        <w:keepNext/>
        <w:keepLines/>
        <w:ind w:firstLine="567"/>
        <w:jc w:val="both"/>
        <w:rPr>
          <w:u w:val="single"/>
        </w:rPr>
      </w:pPr>
      <w:r w:rsidRPr="00846537">
        <w:rPr>
          <w:u w:val="single"/>
        </w:rPr>
        <w:t>Проект решения акционеров:</w:t>
      </w:r>
    </w:p>
    <w:p w14:paraId="63FC91F9" w14:textId="77777777" w:rsidR="00223646" w:rsidRDefault="00223646" w:rsidP="00846537">
      <w:pPr>
        <w:keepNext/>
        <w:keepLines/>
        <w:jc w:val="both"/>
      </w:pPr>
    </w:p>
    <w:p w14:paraId="6B78E694" w14:textId="77777777" w:rsidR="00846537" w:rsidRDefault="00846537" w:rsidP="00846537">
      <w:pPr>
        <w:keepNext/>
        <w:keepLines/>
        <w:jc w:val="both"/>
        <w:rPr>
          <w:b/>
        </w:rPr>
      </w:pPr>
      <w:r>
        <w:tab/>
      </w:r>
      <w:r w:rsidRPr="00846537">
        <w:rPr>
          <w:b/>
        </w:rPr>
        <w:t>Избрать членами совета директоров Общества:</w:t>
      </w:r>
    </w:p>
    <w:p w14:paraId="1832B5E7" w14:textId="77777777" w:rsidR="00846537" w:rsidRPr="00846537" w:rsidRDefault="00846537" w:rsidP="00846537">
      <w:pPr>
        <w:keepNext/>
        <w:keepLines/>
        <w:jc w:val="both"/>
        <w:rPr>
          <w:b/>
        </w:rPr>
      </w:pPr>
    </w:p>
    <w:tbl>
      <w:tblPr>
        <w:tblW w:w="0" w:type="auto"/>
        <w:tblLook w:val="04A0" w:firstRow="1" w:lastRow="0" w:firstColumn="1" w:lastColumn="0" w:noHBand="0" w:noVBand="1"/>
      </w:tblPr>
      <w:tblGrid>
        <w:gridCol w:w="530"/>
        <w:gridCol w:w="3088"/>
        <w:gridCol w:w="422"/>
        <w:gridCol w:w="5315"/>
      </w:tblGrid>
      <w:tr w:rsidR="00846537" w:rsidRPr="00846537" w14:paraId="78E2A8F7" w14:textId="77777777" w:rsidTr="00313A56">
        <w:tc>
          <w:tcPr>
            <w:tcW w:w="530" w:type="dxa"/>
            <w:shd w:val="clear" w:color="auto" w:fill="auto"/>
          </w:tcPr>
          <w:p w14:paraId="6C791563" w14:textId="77777777" w:rsidR="00846537" w:rsidRPr="00846537" w:rsidRDefault="00846537" w:rsidP="00846537">
            <w:pPr>
              <w:keepNext/>
              <w:keepLines/>
              <w:jc w:val="both"/>
              <w:rPr>
                <w:b/>
              </w:rPr>
            </w:pPr>
            <w:r w:rsidRPr="00846537">
              <w:rPr>
                <w:b/>
              </w:rPr>
              <w:t>1</w:t>
            </w:r>
          </w:p>
        </w:tc>
        <w:tc>
          <w:tcPr>
            <w:tcW w:w="3088" w:type="dxa"/>
            <w:shd w:val="clear" w:color="auto" w:fill="auto"/>
          </w:tcPr>
          <w:p w14:paraId="7C367930" w14:textId="77777777" w:rsidR="00846537" w:rsidRPr="00846537" w:rsidRDefault="00846537" w:rsidP="00846537">
            <w:pPr>
              <w:keepNext/>
              <w:keepLines/>
              <w:jc w:val="both"/>
              <w:rPr>
                <w:b/>
              </w:rPr>
            </w:pPr>
            <w:r w:rsidRPr="00846537">
              <w:rPr>
                <w:b/>
              </w:rPr>
              <w:t xml:space="preserve">Исказиев </w:t>
            </w:r>
          </w:p>
          <w:p w14:paraId="50D41AF3" w14:textId="77777777" w:rsidR="00846537" w:rsidRPr="00846537" w:rsidRDefault="00846537" w:rsidP="00846537">
            <w:pPr>
              <w:keepNext/>
              <w:keepLines/>
              <w:jc w:val="both"/>
              <w:rPr>
                <w:b/>
              </w:rPr>
            </w:pPr>
            <w:r w:rsidRPr="00846537">
              <w:rPr>
                <w:b/>
              </w:rPr>
              <w:t>Курмангазы Орынгазиевич</w:t>
            </w:r>
          </w:p>
        </w:tc>
        <w:tc>
          <w:tcPr>
            <w:tcW w:w="422" w:type="dxa"/>
            <w:shd w:val="clear" w:color="auto" w:fill="auto"/>
          </w:tcPr>
          <w:p w14:paraId="741AC77F" w14:textId="77777777" w:rsidR="00846537" w:rsidRPr="00846537" w:rsidRDefault="00846537" w:rsidP="00846537">
            <w:pPr>
              <w:keepNext/>
              <w:keepLines/>
              <w:jc w:val="both"/>
              <w:rPr>
                <w:b/>
              </w:rPr>
            </w:pPr>
            <w:r w:rsidRPr="00846537">
              <w:rPr>
                <w:b/>
              </w:rPr>
              <w:t>-</w:t>
            </w:r>
          </w:p>
        </w:tc>
        <w:tc>
          <w:tcPr>
            <w:tcW w:w="5315" w:type="dxa"/>
            <w:shd w:val="clear" w:color="auto" w:fill="auto"/>
          </w:tcPr>
          <w:p w14:paraId="42645091" w14:textId="77777777" w:rsidR="00846537" w:rsidRPr="00846537" w:rsidRDefault="00846537" w:rsidP="00846537">
            <w:pPr>
              <w:keepNext/>
              <w:keepLines/>
              <w:jc w:val="both"/>
              <w:rPr>
                <w:b/>
              </w:rPr>
            </w:pPr>
            <w:r w:rsidRPr="00846537">
              <w:rPr>
                <w:b/>
              </w:rPr>
              <w:t>генеральный директор (председатель   правления) Общества;</w:t>
            </w:r>
          </w:p>
          <w:p w14:paraId="1D73A737" w14:textId="77777777" w:rsidR="00846537" w:rsidRPr="00846537" w:rsidRDefault="00846537" w:rsidP="00846537">
            <w:pPr>
              <w:keepNext/>
              <w:keepLines/>
              <w:jc w:val="both"/>
              <w:rPr>
                <w:b/>
              </w:rPr>
            </w:pPr>
          </w:p>
        </w:tc>
      </w:tr>
      <w:tr w:rsidR="00846537" w:rsidRPr="00846537" w14:paraId="520483E1" w14:textId="77777777" w:rsidTr="00313A56">
        <w:tc>
          <w:tcPr>
            <w:tcW w:w="530" w:type="dxa"/>
            <w:shd w:val="clear" w:color="auto" w:fill="auto"/>
          </w:tcPr>
          <w:p w14:paraId="2A791094" w14:textId="77777777" w:rsidR="00846537" w:rsidRPr="00846537" w:rsidRDefault="00846537" w:rsidP="00846537">
            <w:pPr>
              <w:keepNext/>
              <w:keepLines/>
              <w:jc w:val="both"/>
              <w:rPr>
                <w:b/>
              </w:rPr>
            </w:pPr>
            <w:r w:rsidRPr="00846537">
              <w:rPr>
                <w:b/>
              </w:rPr>
              <w:t>2</w:t>
            </w:r>
          </w:p>
        </w:tc>
        <w:tc>
          <w:tcPr>
            <w:tcW w:w="3088" w:type="dxa"/>
            <w:shd w:val="clear" w:color="auto" w:fill="auto"/>
          </w:tcPr>
          <w:p w14:paraId="017DD98F" w14:textId="77777777" w:rsidR="00846537" w:rsidRPr="00846537" w:rsidRDefault="00846537" w:rsidP="00846537">
            <w:pPr>
              <w:keepNext/>
              <w:keepLines/>
              <w:jc w:val="both"/>
              <w:rPr>
                <w:b/>
              </w:rPr>
            </w:pPr>
            <w:r w:rsidRPr="00846537">
              <w:rPr>
                <w:b/>
              </w:rPr>
              <w:t xml:space="preserve">Карабаев </w:t>
            </w:r>
          </w:p>
          <w:p w14:paraId="540FE39E" w14:textId="77777777" w:rsidR="00846537" w:rsidRPr="00846537" w:rsidRDefault="00846537" w:rsidP="00846537">
            <w:pPr>
              <w:keepNext/>
              <w:keepLines/>
              <w:jc w:val="both"/>
              <w:rPr>
                <w:b/>
              </w:rPr>
            </w:pPr>
            <w:r w:rsidRPr="00846537">
              <w:rPr>
                <w:b/>
              </w:rPr>
              <w:t>Даурен Сапаралиевич</w:t>
            </w:r>
          </w:p>
        </w:tc>
        <w:tc>
          <w:tcPr>
            <w:tcW w:w="422" w:type="dxa"/>
            <w:shd w:val="clear" w:color="auto" w:fill="auto"/>
          </w:tcPr>
          <w:p w14:paraId="009C05BC" w14:textId="77777777" w:rsidR="00846537" w:rsidRPr="00846537" w:rsidRDefault="00846537" w:rsidP="00846537">
            <w:pPr>
              <w:keepNext/>
              <w:keepLines/>
              <w:jc w:val="both"/>
              <w:rPr>
                <w:b/>
              </w:rPr>
            </w:pPr>
            <w:r w:rsidRPr="00846537">
              <w:rPr>
                <w:b/>
              </w:rPr>
              <w:t>-</w:t>
            </w:r>
          </w:p>
        </w:tc>
        <w:tc>
          <w:tcPr>
            <w:tcW w:w="5315" w:type="dxa"/>
            <w:shd w:val="clear" w:color="auto" w:fill="auto"/>
          </w:tcPr>
          <w:p w14:paraId="7C94BA5C" w14:textId="77777777" w:rsidR="00846537" w:rsidRPr="00846537" w:rsidRDefault="00846537" w:rsidP="00846537">
            <w:pPr>
              <w:keepNext/>
              <w:keepLines/>
              <w:jc w:val="both"/>
              <w:rPr>
                <w:b/>
              </w:rPr>
            </w:pPr>
            <w:r w:rsidRPr="00846537">
              <w:rPr>
                <w:b/>
              </w:rPr>
              <w:t>в качестве представителя АО НК «КазМунайГаз»;</w:t>
            </w:r>
          </w:p>
          <w:p w14:paraId="70BE5D0C" w14:textId="77777777" w:rsidR="00846537" w:rsidRPr="00846537" w:rsidRDefault="00846537" w:rsidP="00846537">
            <w:pPr>
              <w:keepNext/>
              <w:keepLines/>
              <w:jc w:val="both"/>
              <w:rPr>
                <w:b/>
              </w:rPr>
            </w:pPr>
          </w:p>
        </w:tc>
      </w:tr>
      <w:tr w:rsidR="00846537" w:rsidRPr="00846537" w14:paraId="1F193886" w14:textId="77777777" w:rsidTr="00313A56">
        <w:tc>
          <w:tcPr>
            <w:tcW w:w="530" w:type="dxa"/>
            <w:shd w:val="clear" w:color="auto" w:fill="auto"/>
          </w:tcPr>
          <w:p w14:paraId="12442595" w14:textId="77777777" w:rsidR="00846537" w:rsidRPr="00846537" w:rsidRDefault="00846537" w:rsidP="00846537">
            <w:pPr>
              <w:keepNext/>
              <w:keepLines/>
              <w:jc w:val="both"/>
              <w:rPr>
                <w:b/>
              </w:rPr>
            </w:pPr>
            <w:r w:rsidRPr="00846537">
              <w:rPr>
                <w:b/>
              </w:rPr>
              <w:t>3</w:t>
            </w:r>
          </w:p>
        </w:tc>
        <w:tc>
          <w:tcPr>
            <w:tcW w:w="3088" w:type="dxa"/>
            <w:shd w:val="clear" w:color="auto" w:fill="auto"/>
          </w:tcPr>
          <w:p w14:paraId="5B628C9C" w14:textId="77777777" w:rsidR="00846537" w:rsidRPr="00846537" w:rsidRDefault="00846537" w:rsidP="00846537">
            <w:pPr>
              <w:keepNext/>
              <w:keepLines/>
              <w:jc w:val="both"/>
              <w:rPr>
                <w:b/>
              </w:rPr>
            </w:pPr>
            <w:r w:rsidRPr="00846537">
              <w:rPr>
                <w:b/>
              </w:rPr>
              <w:t>Ертлесова Жаннат Джургалиевна</w:t>
            </w:r>
          </w:p>
          <w:p w14:paraId="6EB92173" w14:textId="77777777" w:rsidR="00846537" w:rsidRPr="00846537" w:rsidRDefault="00846537" w:rsidP="00846537">
            <w:pPr>
              <w:keepNext/>
              <w:keepLines/>
              <w:jc w:val="both"/>
              <w:rPr>
                <w:b/>
              </w:rPr>
            </w:pPr>
          </w:p>
        </w:tc>
        <w:tc>
          <w:tcPr>
            <w:tcW w:w="422" w:type="dxa"/>
            <w:shd w:val="clear" w:color="auto" w:fill="auto"/>
          </w:tcPr>
          <w:p w14:paraId="4F451E61" w14:textId="77777777" w:rsidR="00846537" w:rsidRPr="00846537" w:rsidRDefault="00846537" w:rsidP="00846537">
            <w:pPr>
              <w:keepNext/>
              <w:keepLines/>
              <w:jc w:val="both"/>
              <w:rPr>
                <w:b/>
              </w:rPr>
            </w:pPr>
            <w:r w:rsidRPr="00846537">
              <w:rPr>
                <w:b/>
              </w:rPr>
              <w:t>-</w:t>
            </w:r>
          </w:p>
        </w:tc>
        <w:tc>
          <w:tcPr>
            <w:tcW w:w="5315" w:type="dxa"/>
            <w:shd w:val="clear" w:color="auto" w:fill="auto"/>
          </w:tcPr>
          <w:p w14:paraId="29AB54C5" w14:textId="77777777" w:rsidR="00846537" w:rsidRPr="00846537" w:rsidRDefault="00846537" w:rsidP="00846537">
            <w:pPr>
              <w:keepNext/>
              <w:keepLines/>
              <w:jc w:val="both"/>
              <w:rPr>
                <w:b/>
              </w:rPr>
            </w:pPr>
            <w:r w:rsidRPr="00846537">
              <w:rPr>
                <w:b/>
              </w:rPr>
              <w:t>в качестве независимого директора;</w:t>
            </w:r>
          </w:p>
          <w:p w14:paraId="2CDFC1C4" w14:textId="77777777" w:rsidR="00846537" w:rsidRPr="00846537" w:rsidRDefault="00846537" w:rsidP="00846537">
            <w:pPr>
              <w:keepNext/>
              <w:keepLines/>
              <w:jc w:val="both"/>
              <w:rPr>
                <w:b/>
              </w:rPr>
            </w:pPr>
          </w:p>
        </w:tc>
      </w:tr>
      <w:tr w:rsidR="00846537" w:rsidRPr="00846537" w14:paraId="7AF17D9A" w14:textId="77777777" w:rsidTr="00313A56">
        <w:tc>
          <w:tcPr>
            <w:tcW w:w="530" w:type="dxa"/>
            <w:shd w:val="clear" w:color="auto" w:fill="auto"/>
          </w:tcPr>
          <w:p w14:paraId="259A28A0" w14:textId="77777777" w:rsidR="00846537" w:rsidRPr="00846537" w:rsidRDefault="00846537" w:rsidP="00846537">
            <w:pPr>
              <w:keepNext/>
              <w:keepLines/>
              <w:jc w:val="both"/>
              <w:rPr>
                <w:b/>
                <w:lang w:val="en-US"/>
              </w:rPr>
            </w:pPr>
            <w:r w:rsidRPr="00846537">
              <w:rPr>
                <w:b/>
                <w:lang w:val="en-US"/>
              </w:rPr>
              <w:t>4</w:t>
            </w:r>
          </w:p>
        </w:tc>
        <w:tc>
          <w:tcPr>
            <w:tcW w:w="3088" w:type="dxa"/>
            <w:shd w:val="clear" w:color="auto" w:fill="auto"/>
          </w:tcPr>
          <w:p w14:paraId="26154197" w14:textId="77777777" w:rsidR="00846537" w:rsidRPr="00846537" w:rsidRDefault="00846537" w:rsidP="00846537">
            <w:pPr>
              <w:keepNext/>
              <w:keepLines/>
              <w:jc w:val="both"/>
              <w:rPr>
                <w:b/>
              </w:rPr>
            </w:pPr>
            <w:r w:rsidRPr="00846537">
              <w:rPr>
                <w:b/>
              </w:rPr>
              <w:t>Лубянцев Петр Геннадьевич</w:t>
            </w:r>
          </w:p>
          <w:p w14:paraId="188211EE" w14:textId="77777777" w:rsidR="00846537" w:rsidRPr="00846537" w:rsidRDefault="00846537" w:rsidP="00846537">
            <w:pPr>
              <w:keepNext/>
              <w:keepLines/>
              <w:jc w:val="both"/>
              <w:rPr>
                <w:b/>
              </w:rPr>
            </w:pPr>
          </w:p>
        </w:tc>
        <w:tc>
          <w:tcPr>
            <w:tcW w:w="422" w:type="dxa"/>
            <w:shd w:val="clear" w:color="auto" w:fill="auto"/>
          </w:tcPr>
          <w:p w14:paraId="50F6834B" w14:textId="77777777" w:rsidR="00846537" w:rsidRPr="00846537" w:rsidRDefault="00846537" w:rsidP="00846537">
            <w:pPr>
              <w:keepNext/>
              <w:keepLines/>
              <w:jc w:val="both"/>
              <w:rPr>
                <w:b/>
              </w:rPr>
            </w:pPr>
            <w:r w:rsidRPr="00846537">
              <w:rPr>
                <w:b/>
              </w:rPr>
              <w:t>-</w:t>
            </w:r>
          </w:p>
        </w:tc>
        <w:tc>
          <w:tcPr>
            <w:tcW w:w="5315" w:type="dxa"/>
            <w:shd w:val="clear" w:color="auto" w:fill="auto"/>
          </w:tcPr>
          <w:p w14:paraId="1C17B80E" w14:textId="77777777" w:rsidR="00846537" w:rsidRPr="00846537" w:rsidRDefault="00846537" w:rsidP="00846537">
            <w:pPr>
              <w:keepNext/>
              <w:keepLines/>
              <w:jc w:val="both"/>
              <w:rPr>
                <w:b/>
              </w:rPr>
            </w:pPr>
            <w:r w:rsidRPr="00846537">
              <w:rPr>
                <w:b/>
              </w:rPr>
              <w:t>в качестве независимого директора;</w:t>
            </w:r>
          </w:p>
          <w:p w14:paraId="54FCA276" w14:textId="77777777" w:rsidR="00846537" w:rsidRPr="00846537" w:rsidRDefault="00846537" w:rsidP="00846537">
            <w:pPr>
              <w:keepNext/>
              <w:keepLines/>
              <w:jc w:val="both"/>
              <w:rPr>
                <w:b/>
              </w:rPr>
            </w:pPr>
          </w:p>
        </w:tc>
      </w:tr>
    </w:tbl>
    <w:p w14:paraId="1D6C7D00" w14:textId="77777777" w:rsidR="00223646" w:rsidRPr="001F1829" w:rsidRDefault="00846537" w:rsidP="00645E0A">
      <w:pPr>
        <w:keepNext/>
        <w:keepLines/>
        <w:ind w:firstLine="567"/>
        <w:jc w:val="both"/>
        <w:rPr>
          <w:b/>
        </w:rPr>
      </w:pPr>
      <w:r>
        <w:rPr>
          <w:b/>
        </w:rPr>
        <w:t>10</w:t>
      </w:r>
      <w:r w:rsidR="00F57D1C" w:rsidRPr="001F1829">
        <w:rPr>
          <w:b/>
        </w:rPr>
        <w:t xml:space="preserve">. </w:t>
      </w:r>
      <w:r w:rsidR="00607BAC" w:rsidRPr="001F1829">
        <w:rPr>
          <w:b/>
        </w:rPr>
        <w:t>Определение размера и условий выплаты вознаграждений и компенсации расходов членам совета директоров за исполнение ими своих обязанностей</w:t>
      </w:r>
    </w:p>
    <w:p w14:paraId="66042CCF" w14:textId="77777777" w:rsidR="00223646" w:rsidRPr="001F1829" w:rsidRDefault="00223646" w:rsidP="00645E0A">
      <w:pPr>
        <w:keepNext/>
        <w:keepLines/>
        <w:ind w:firstLine="567"/>
      </w:pPr>
    </w:p>
    <w:p w14:paraId="4937E9CD" w14:textId="77777777" w:rsidR="00223646" w:rsidRPr="001F1829" w:rsidRDefault="00223646" w:rsidP="00E02E64">
      <w:pPr>
        <w:keepNext/>
        <w:keepLines/>
        <w:ind w:firstLine="708"/>
        <w:jc w:val="both"/>
      </w:pPr>
      <w:r w:rsidRPr="001F1829">
        <w:t xml:space="preserve">В соответствии с </w:t>
      </w:r>
      <w:r w:rsidR="00DE7A54" w:rsidRPr="001F1829">
        <w:t>под</w:t>
      </w:r>
      <w:r w:rsidRPr="001F1829">
        <w:t xml:space="preserve">пунктом </w:t>
      </w:r>
      <w:r w:rsidR="00E02E64" w:rsidRPr="001F1829">
        <w:t>10</w:t>
      </w:r>
      <w:r w:rsidRPr="001F1829">
        <w:t xml:space="preserve">) </w:t>
      </w:r>
      <w:r w:rsidR="00DE7A54" w:rsidRPr="001F1829">
        <w:t xml:space="preserve">пункта </w:t>
      </w:r>
      <w:r w:rsidR="00E02E64" w:rsidRPr="001F1829">
        <w:t>10</w:t>
      </w:r>
      <w:r w:rsidR="00F57D1C" w:rsidRPr="001F1829">
        <w:t>3</w:t>
      </w:r>
      <w:r w:rsidRPr="001F1829">
        <w:t xml:space="preserve"> Устава Общества к исключительной компетенции общего собрания акционеров </w:t>
      </w:r>
      <w:r w:rsidR="00F57D1C" w:rsidRPr="001F1829">
        <w:t xml:space="preserve">относится </w:t>
      </w:r>
      <w:r w:rsidRPr="001F1829">
        <w:t>определение количественного состава, срока полномочий совета директоров, избрание его членов и досрочное прекращение их полномочий, утверждение положения о нем, а также определение размера и условий выплаты вознаграждений и компенсации расходов членам совета директоров за исполнение ими своих обязанностей.</w:t>
      </w:r>
    </w:p>
    <w:p w14:paraId="011126D5" w14:textId="3A258E19" w:rsidR="00223646" w:rsidRPr="001F1829" w:rsidRDefault="00434B12" w:rsidP="0004040D">
      <w:pPr>
        <w:keepNext/>
        <w:keepLines/>
        <w:ind w:firstLine="708"/>
        <w:jc w:val="both"/>
      </w:pPr>
      <w:bookmarkStart w:id="2" w:name="_GoBack"/>
      <w:bookmarkEnd w:id="2"/>
      <w:r w:rsidRPr="002F1DD3">
        <w:t xml:space="preserve">Согласно решению совета директоров от </w:t>
      </w:r>
      <w:r w:rsidR="00195DD9" w:rsidRPr="002F1DD3">
        <w:t>28</w:t>
      </w:r>
      <w:r w:rsidR="00302456" w:rsidRPr="002F1DD3">
        <w:t xml:space="preserve"> </w:t>
      </w:r>
      <w:r w:rsidR="00B2523A" w:rsidRPr="002F1DD3">
        <w:t xml:space="preserve">апреля </w:t>
      </w:r>
      <w:r w:rsidR="00195DD9" w:rsidRPr="002F1DD3">
        <w:t>2022</w:t>
      </w:r>
      <w:r w:rsidRPr="002F1DD3">
        <w:t xml:space="preserve"> года (</w:t>
      </w:r>
      <w:r w:rsidR="003B02AE" w:rsidRPr="002F1DD3">
        <w:t>решение</w:t>
      </w:r>
      <w:r w:rsidRPr="002F1DD3">
        <w:t xml:space="preserve"> №</w:t>
      </w:r>
      <w:r w:rsidR="001C54AC" w:rsidRPr="002F1DD3">
        <w:t>3</w:t>
      </w:r>
      <w:r w:rsidRPr="00D72E63">
        <w:t>) с</w:t>
      </w:r>
      <w:r w:rsidRPr="001F1829">
        <w:t xml:space="preserve"> учетом предложений и рекомендаций Комитета по вознаграждениям совета директоров Общества рекомендованы </w:t>
      </w:r>
      <w:r w:rsidR="00223646" w:rsidRPr="001F1829">
        <w:t xml:space="preserve">условия вознаграждения членам совета директоров. </w:t>
      </w:r>
    </w:p>
    <w:p w14:paraId="0A0B6631" w14:textId="77777777" w:rsidR="00223646" w:rsidRPr="001F1829" w:rsidRDefault="00223646" w:rsidP="00645E0A">
      <w:pPr>
        <w:keepNext/>
        <w:keepLines/>
        <w:jc w:val="both"/>
      </w:pPr>
    </w:p>
    <w:p w14:paraId="725C0ABD" w14:textId="77777777" w:rsidR="00223646" w:rsidRPr="001F1829" w:rsidRDefault="00DE7A54" w:rsidP="00AB7097">
      <w:pPr>
        <w:keepNext/>
        <w:keepLines/>
        <w:ind w:firstLine="567"/>
        <w:rPr>
          <w:u w:val="single"/>
        </w:rPr>
      </w:pPr>
      <w:r w:rsidRPr="001F1829">
        <w:rPr>
          <w:u w:val="single"/>
        </w:rPr>
        <w:t>Проект решения акционеров</w:t>
      </w:r>
      <w:r w:rsidR="00223646" w:rsidRPr="001F1829">
        <w:rPr>
          <w:u w:val="single"/>
        </w:rPr>
        <w:t>:</w:t>
      </w:r>
    </w:p>
    <w:p w14:paraId="5014EF0E" w14:textId="77777777" w:rsidR="00223646" w:rsidRPr="001F1829" w:rsidRDefault="00223646" w:rsidP="00645E0A">
      <w:pPr>
        <w:keepNext/>
        <w:keepLines/>
        <w:jc w:val="center"/>
      </w:pPr>
    </w:p>
    <w:p w14:paraId="4E23CE04" w14:textId="77777777" w:rsidR="004B6772" w:rsidRPr="001F1829" w:rsidRDefault="00AB7097" w:rsidP="004B6772">
      <w:pPr>
        <w:keepNext/>
        <w:keepLines/>
        <w:tabs>
          <w:tab w:val="left" w:pos="284"/>
        </w:tabs>
        <w:jc w:val="both"/>
        <w:rPr>
          <w:b/>
        </w:rPr>
      </w:pPr>
      <w:r w:rsidRPr="001F1829">
        <w:rPr>
          <w:b/>
        </w:rPr>
        <w:tab/>
      </w:r>
      <w:r w:rsidRPr="001F1829">
        <w:rPr>
          <w:b/>
        </w:rPr>
        <w:tab/>
      </w:r>
      <w:r w:rsidR="00223646" w:rsidRPr="001F1829">
        <w:rPr>
          <w:b/>
        </w:rPr>
        <w:t>1.</w:t>
      </w:r>
      <w:r w:rsidR="00223646" w:rsidRPr="001F1829">
        <w:rPr>
          <w:b/>
        </w:rPr>
        <w:tab/>
      </w:r>
      <w:r w:rsidR="004B6772" w:rsidRPr="001F1829">
        <w:rPr>
          <w:b/>
        </w:rPr>
        <w:t>Определить следующие размеры и условия выплаты вознаграждений членам совета директоров – независимым директорам с даты их избрания в совет директоров Общества:</w:t>
      </w:r>
    </w:p>
    <w:p w14:paraId="4EA358CD" w14:textId="567E8B7D" w:rsidR="00223646" w:rsidRPr="001F1829" w:rsidRDefault="004B6772" w:rsidP="004B6772">
      <w:pPr>
        <w:keepNext/>
        <w:keepLines/>
        <w:tabs>
          <w:tab w:val="left" w:pos="284"/>
        </w:tabs>
        <w:jc w:val="both"/>
        <w:rPr>
          <w:b/>
        </w:rPr>
      </w:pPr>
      <w:r w:rsidRPr="001F1829">
        <w:rPr>
          <w:b/>
        </w:rPr>
        <w:tab/>
        <w:t xml:space="preserve">     Ежемесячное вознаграждение в размере </w:t>
      </w:r>
      <w:r w:rsidR="00B2523A">
        <w:rPr>
          <w:b/>
        </w:rPr>
        <w:t>7</w:t>
      </w:r>
      <w:r w:rsidRPr="001F1829">
        <w:rPr>
          <w:b/>
        </w:rPr>
        <w:t>00</w:t>
      </w:r>
      <w:r w:rsidR="00846537">
        <w:rPr>
          <w:b/>
        </w:rPr>
        <w:t> </w:t>
      </w:r>
      <w:r w:rsidRPr="001F1829">
        <w:rPr>
          <w:b/>
        </w:rPr>
        <w:t>000</w:t>
      </w:r>
      <w:r w:rsidR="00846537">
        <w:rPr>
          <w:b/>
        </w:rPr>
        <w:t xml:space="preserve"> </w:t>
      </w:r>
      <w:r w:rsidR="00905393">
        <w:rPr>
          <w:b/>
        </w:rPr>
        <w:t xml:space="preserve">(семьсот тысяч) </w:t>
      </w:r>
      <w:r w:rsidRPr="001F1829">
        <w:rPr>
          <w:b/>
        </w:rPr>
        <w:t>тенге (без учета индивидуального подоходного налога и обязательных пенсионных взносов) каждому независимому директору Общества.</w:t>
      </w:r>
    </w:p>
    <w:p w14:paraId="6B929925" w14:textId="77777777" w:rsidR="004B6772" w:rsidRPr="001F1829" w:rsidRDefault="00026C0D" w:rsidP="004B6772">
      <w:pPr>
        <w:keepNext/>
        <w:keepLines/>
        <w:ind w:firstLine="567"/>
        <w:jc w:val="both"/>
        <w:rPr>
          <w:b/>
          <w:bCs/>
        </w:rPr>
      </w:pPr>
      <w:r w:rsidRPr="001F1829">
        <w:rPr>
          <w:b/>
          <w:bCs/>
        </w:rPr>
        <w:t xml:space="preserve">2. </w:t>
      </w:r>
      <w:r w:rsidR="00F57D1C" w:rsidRPr="001F1829">
        <w:rPr>
          <w:b/>
          <w:bCs/>
        </w:rPr>
        <w:t>О</w:t>
      </w:r>
      <w:r w:rsidR="004B6772" w:rsidRPr="001F1829">
        <w:rPr>
          <w:b/>
          <w:bCs/>
        </w:rPr>
        <w:t xml:space="preserve">пределить следующие размеры и условия компенсации расходов членам совета директоров </w:t>
      </w:r>
      <w:r w:rsidR="005232B1" w:rsidRPr="001F1829">
        <w:rPr>
          <w:b/>
          <w:bCs/>
        </w:rPr>
        <w:t xml:space="preserve">Общества </w:t>
      </w:r>
      <w:r w:rsidR="004B6772" w:rsidRPr="001F1829">
        <w:rPr>
          <w:b/>
          <w:bCs/>
        </w:rPr>
        <w:t>за исполнение ими своих обязанностей:</w:t>
      </w:r>
    </w:p>
    <w:p w14:paraId="720A1720" w14:textId="77777777" w:rsidR="004B6772" w:rsidRPr="001F1829" w:rsidRDefault="004B6772" w:rsidP="004B6772">
      <w:pPr>
        <w:keepNext/>
        <w:keepLines/>
        <w:ind w:firstLine="567"/>
        <w:jc w:val="both"/>
        <w:rPr>
          <w:b/>
          <w:bCs/>
        </w:rPr>
      </w:pPr>
      <w:r w:rsidRPr="001F1829">
        <w:rPr>
          <w:b/>
          <w:bCs/>
        </w:rPr>
        <w:t>1) для независимых директоров - в соответствии с прилагаемыми проектами договоров, заключаемых с ними;</w:t>
      </w:r>
    </w:p>
    <w:p w14:paraId="08261C0B" w14:textId="77777777" w:rsidR="004B6772" w:rsidRPr="001F1829" w:rsidRDefault="004B6772" w:rsidP="004B6772">
      <w:pPr>
        <w:keepNext/>
        <w:keepLines/>
        <w:ind w:firstLine="567"/>
        <w:jc w:val="both"/>
        <w:rPr>
          <w:b/>
          <w:bCs/>
        </w:rPr>
      </w:pPr>
      <w:r w:rsidRPr="001F1829">
        <w:rPr>
          <w:b/>
          <w:bCs/>
        </w:rPr>
        <w:t>2) для остальных членов совета директоров - следующие расходы, связанные с деятельностью совета директоров и его комитетов:</w:t>
      </w:r>
    </w:p>
    <w:p w14:paraId="390E7763" w14:textId="77777777" w:rsidR="004B6772" w:rsidRPr="001F1829" w:rsidRDefault="004B6772" w:rsidP="004B6772">
      <w:pPr>
        <w:keepNext/>
        <w:keepLines/>
        <w:ind w:firstLine="567"/>
        <w:jc w:val="both"/>
        <w:rPr>
          <w:b/>
          <w:bCs/>
        </w:rPr>
      </w:pPr>
      <w:r w:rsidRPr="001F1829">
        <w:rPr>
          <w:b/>
          <w:bCs/>
        </w:rPr>
        <w:t>-</w:t>
      </w:r>
      <w:r w:rsidRPr="001F1829">
        <w:rPr>
          <w:b/>
          <w:bCs/>
        </w:rPr>
        <w:tab/>
        <w:t>по найму жилого помещения - по фактическим расходам;</w:t>
      </w:r>
    </w:p>
    <w:p w14:paraId="7B06DCF0" w14:textId="77777777" w:rsidR="004B6772" w:rsidRPr="001F1829" w:rsidRDefault="004B6772" w:rsidP="004B6772">
      <w:pPr>
        <w:keepNext/>
        <w:keepLines/>
        <w:ind w:firstLine="567"/>
        <w:jc w:val="both"/>
        <w:rPr>
          <w:b/>
          <w:bCs/>
        </w:rPr>
      </w:pPr>
      <w:r w:rsidRPr="001F1829">
        <w:rPr>
          <w:b/>
          <w:bCs/>
        </w:rPr>
        <w:t>-</w:t>
      </w:r>
      <w:r w:rsidRPr="001F1829">
        <w:rPr>
          <w:b/>
          <w:bCs/>
        </w:rPr>
        <w:tab/>
        <w:t>проезд к месту заседания/встречи и обратно к месту постоянной работы/постоянного местожительства - по тарифу бизнес - класса;</w:t>
      </w:r>
    </w:p>
    <w:p w14:paraId="5156EA6F" w14:textId="77777777" w:rsidR="004B6772" w:rsidRPr="001F1829" w:rsidRDefault="004B6772" w:rsidP="004B6772">
      <w:pPr>
        <w:keepNext/>
        <w:keepLines/>
        <w:ind w:firstLine="567"/>
        <w:jc w:val="both"/>
        <w:rPr>
          <w:b/>
          <w:bCs/>
        </w:rPr>
      </w:pPr>
      <w:r w:rsidRPr="001F1829">
        <w:rPr>
          <w:b/>
          <w:bCs/>
        </w:rPr>
        <w:t>-</w:t>
      </w:r>
      <w:r w:rsidRPr="001F1829">
        <w:rPr>
          <w:b/>
          <w:bCs/>
        </w:rPr>
        <w:tab/>
        <w:t>трансфер из/в аэропорта/вокзала из/в отель - по фактическим расходам;</w:t>
      </w:r>
    </w:p>
    <w:p w14:paraId="0E6C78EC" w14:textId="77777777" w:rsidR="004B6772" w:rsidRPr="001F1829" w:rsidRDefault="004B6772" w:rsidP="004B6772">
      <w:pPr>
        <w:keepNext/>
        <w:keepLines/>
        <w:ind w:firstLine="567"/>
        <w:jc w:val="both"/>
        <w:rPr>
          <w:b/>
          <w:bCs/>
        </w:rPr>
      </w:pPr>
      <w:r w:rsidRPr="001F1829">
        <w:rPr>
          <w:b/>
          <w:bCs/>
        </w:rPr>
        <w:t>-</w:t>
      </w:r>
      <w:r w:rsidRPr="001F1829">
        <w:rPr>
          <w:b/>
          <w:bCs/>
        </w:rPr>
        <w:tab/>
        <w:t>использование международной (сотовой) связи, факсимильной связи, видеоконференций, конференц-коллов - по фактическим расходам.</w:t>
      </w:r>
    </w:p>
    <w:p w14:paraId="7267ABFB" w14:textId="77777777" w:rsidR="00026C0D" w:rsidRPr="001F1829" w:rsidRDefault="004B6772" w:rsidP="004B6772">
      <w:pPr>
        <w:keepNext/>
        <w:keepLines/>
        <w:ind w:firstLine="567"/>
        <w:jc w:val="both"/>
        <w:rPr>
          <w:b/>
        </w:rPr>
      </w:pPr>
      <w:r w:rsidRPr="001F1829">
        <w:rPr>
          <w:b/>
          <w:bCs/>
        </w:rPr>
        <w:t xml:space="preserve">Компенсация осуществляется при условии предоставления </w:t>
      </w:r>
      <w:r w:rsidR="005232B1" w:rsidRPr="001F1829">
        <w:rPr>
          <w:b/>
          <w:bCs/>
        </w:rPr>
        <w:t xml:space="preserve">Обществу </w:t>
      </w:r>
      <w:r w:rsidRPr="001F1829">
        <w:rPr>
          <w:b/>
          <w:bCs/>
        </w:rPr>
        <w:t>подтверждающих документов о понесенных расходах.</w:t>
      </w:r>
    </w:p>
    <w:p w14:paraId="0E3DA982" w14:textId="77777777" w:rsidR="00223646" w:rsidRPr="001F1829" w:rsidRDefault="00AB7097" w:rsidP="00722440">
      <w:pPr>
        <w:keepNext/>
        <w:keepLines/>
        <w:tabs>
          <w:tab w:val="left" w:pos="284"/>
        </w:tabs>
        <w:jc w:val="both"/>
      </w:pPr>
      <w:r w:rsidRPr="001F1829">
        <w:rPr>
          <w:b/>
        </w:rPr>
        <w:tab/>
      </w:r>
      <w:r w:rsidRPr="001F1829">
        <w:rPr>
          <w:b/>
        </w:rPr>
        <w:tab/>
      </w:r>
      <w:r w:rsidR="00026C0D" w:rsidRPr="001F1829">
        <w:rPr>
          <w:b/>
        </w:rPr>
        <w:t>3</w:t>
      </w:r>
      <w:r w:rsidR="00223646" w:rsidRPr="001F1829">
        <w:rPr>
          <w:b/>
        </w:rPr>
        <w:t>.</w:t>
      </w:r>
      <w:r w:rsidR="00223646" w:rsidRPr="001F1829">
        <w:rPr>
          <w:b/>
        </w:rPr>
        <w:tab/>
        <w:t>Уполномочить председателя совета директоров Общества подписать от имени Общества договоры с независимыми директорами Общества на вышеизложенных условиях.</w:t>
      </w:r>
      <w:r w:rsidR="00223646" w:rsidRPr="001F1829">
        <w:t xml:space="preserve"> </w:t>
      </w:r>
    </w:p>
    <w:p w14:paraId="6E9C944D" w14:textId="77777777" w:rsidR="00223646" w:rsidRPr="001F1829" w:rsidRDefault="00223646" w:rsidP="00645E0A">
      <w:pPr>
        <w:keepNext/>
        <w:keepLines/>
      </w:pPr>
    </w:p>
    <w:p w14:paraId="07F23108" w14:textId="77777777" w:rsidR="00392697" w:rsidRPr="001F1829" w:rsidRDefault="00392697" w:rsidP="00645E0A">
      <w:pPr>
        <w:keepNext/>
        <w:keepLines/>
      </w:pPr>
    </w:p>
    <w:p w14:paraId="714FB879" w14:textId="77777777" w:rsidR="005623C8" w:rsidRPr="001F1829" w:rsidRDefault="005623C8" w:rsidP="00645E0A">
      <w:pPr>
        <w:keepNext/>
        <w:keepLines/>
        <w:rPr>
          <w:b/>
        </w:rPr>
      </w:pPr>
    </w:p>
    <w:p w14:paraId="1A64FF7B" w14:textId="77777777" w:rsidR="00B2523A" w:rsidRDefault="00B2523A" w:rsidP="00645E0A">
      <w:pPr>
        <w:keepNext/>
        <w:keepLines/>
        <w:spacing w:line="240" w:lineRule="exact"/>
        <w:ind w:firstLine="720"/>
        <w:jc w:val="both"/>
        <w:rPr>
          <w:i/>
        </w:rPr>
      </w:pPr>
    </w:p>
    <w:p w14:paraId="2FA9DF89" w14:textId="77777777" w:rsidR="00B2523A" w:rsidRDefault="00B2523A" w:rsidP="00645E0A">
      <w:pPr>
        <w:keepNext/>
        <w:keepLines/>
        <w:spacing w:line="240" w:lineRule="exact"/>
        <w:ind w:firstLine="720"/>
        <w:jc w:val="both"/>
        <w:rPr>
          <w:i/>
        </w:rPr>
      </w:pPr>
    </w:p>
    <w:p w14:paraId="22F15A0C" w14:textId="77777777" w:rsidR="00B2523A" w:rsidRDefault="00B2523A" w:rsidP="00645E0A">
      <w:pPr>
        <w:keepNext/>
        <w:keepLines/>
        <w:spacing w:line="240" w:lineRule="exact"/>
        <w:ind w:firstLine="720"/>
        <w:jc w:val="both"/>
        <w:rPr>
          <w:i/>
        </w:rPr>
      </w:pPr>
    </w:p>
    <w:p w14:paraId="20183895" w14:textId="77777777" w:rsidR="00B2523A" w:rsidRDefault="00B2523A" w:rsidP="00645E0A">
      <w:pPr>
        <w:keepNext/>
        <w:keepLines/>
        <w:spacing w:line="240" w:lineRule="exact"/>
        <w:ind w:firstLine="720"/>
        <w:jc w:val="both"/>
        <w:rPr>
          <w:i/>
        </w:rPr>
      </w:pPr>
    </w:p>
    <w:p w14:paraId="5C3F64C6" w14:textId="77777777" w:rsidR="00B2523A" w:rsidRDefault="00B2523A" w:rsidP="00645E0A">
      <w:pPr>
        <w:keepNext/>
        <w:keepLines/>
        <w:spacing w:line="240" w:lineRule="exact"/>
        <w:ind w:firstLine="720"/>
        <w:jc w:val="both"/>
        <w:rPr>
          <w:i/>
        </w:rPr>
      </w:pPr>
    </w:p>
    <w:p w14:paraId="0709E610" w14:textId="77777777" w:rsidR="00B2523A" w:rsidRDefault="00B2523A" w:rsidP="00645E0A">
      <w:pPr>
        <w:keepNext/>
        <w:keepLines/>
        <w:spacing w:line="240" w:lineRule="exact"/>
        <w:ind w:firstLine="720"/>
        <w:jc w:val="both"/>
        <w:rPr>
          <w:i/>
        </w:rPr>
      </w:pPr>
    </w:p>
    <w:p w14:paraId="21CB9708" w14:textId="77777777" w:rsidR="0044399F" w:rsidRPr="001F1829" w:rsidRDefault="0044399F" w:rsidP="00645E0A">
      <w:pPr>
        <w:keepNext/>
        <w:keepLines/>
        <w:spacing w:line="240" w:lineRule="exact"/>
        <w:ind w:firstLine="720"/>
        <w:jc w:val="both"/>
        <w:rPr>
          <w:i/>
        </w:rPr>
      </w:pPr>
      <w:r w:rsidRPr="001F1829">
        <w:rPr>
          <w:i/>
        </w:rPr>
        <w:t>Окончание решений.</w:t>
      </w:r>
    </w:p>
    <w:p w14:paraId="1A6DCF9F" w14:textId="77777777" w:rsidR="00347254" w:rsidRPr="001F1829" w:rsidRDefault="00347254" w:rsidP="00645E0A">
      <w:pPr>
        <w:keepNext/>
        <w:keepLines/>
        <w:spacing w:after="140" w:line="290" w:lineRule="auto"/>
        <w:jc w:val="both"/>
        <w:rPr>
          <w:kern w:val="20"/>
          <w:lang w:eastAsia="en-US"/>
        </w:rPr>
      </w:pPr>
    </w:p>
    <w:p w14:paraId="01C2C5B5" w14:textId="77777777" w:rsidR="0010218B" w:rsidRPr="001F1829" w:rsidRDefault="00347254" w:rsidP="006A646A">
      <w:pPr>
        <w:keepNext/>
        <w:keepLines/>
        <w:jc w:val="both"/>
        <w:rPr>
          <w:kern w:val="20"/>
          <w:sz w:val="18"/>
          <w:szCs w:val="18"/>
          <w:lang w:eastAsia="en-US"/>
        </w:rPr>
      </w:pPr>
      <w:r w:rsidRPr="001F1829">
        <w:rPr>
          <w:kern w:val="20"/>
          <w:sz w:val="18"/>
          <w:szCs w:val="18"/>
          <w:lang w:eastAsia="en-US"/>
        </w:rPr>
        <w:t xml:space="preserve">Более подробную информацию Вы можете получить в офисе акционерного общества "Разведка Добыча "КазМунайГаз" по адресу: г. </w:t>
      </w:r>
      <w:r w:rsidR="004C44DC" w:rsidRPr="001F1829">
        <w:rPr>
          <w:kern w:val="20"/>
          <w:sz w:val="18"/>
          <w:szCs w:val="18"/>
          <w:lang w:eastAsia="en-US"/>
        </w:rPr>
        <w:t>Нур-Султан</w:t>
      </w:r>
      <w:r w:rsidRPr="001F1829">
        <w:rPr>
          <w:kern w:val="20"/>
          <w:sz w:val="18"/>
          <w:szCs w:val="18"/>
          <w:lang w:eastAsia="en-US"/>
        </w:rPr>
        <w:t xml:space="preserve">, проспект Кабанбай Батыра, 17, кабинет </w:t>
      </w:r>
      <w:r w:rsidR="004C44DC" w:rsidRPr="001F1829">
        <w:rPr>
          <w:kern w:val="20"/>
          <w:sz w:val="18"/>
          <w:szCs w:val="18"/>
          <w:lang w:eastAsia="en-US"/>
        </w:rPr>
        <w:t>1202</w:t>
      </w:r>
      <w:r w:rsidRPr="001F1829">
        <w:rPr>
          <w:kern w:val="20"/>
          <w:sz w:val="18"/>
          <w:szCs w:val="18"/>
          <w:lang w:eastAsia="en-US"/>
        </w:rPr>
        <w:t xml:space="preserve"> с 9 часов 00 минут до 18 часов 30 минут, а также на веб-сайте Общества: </w:t>
      </w:r>
      <w:hyperlink r:id="rId10" w:history="1">
        <w:r w:rsidR="00EF2763" w:rsidRPr="001F1829">
          <w:rPr>
            <w:rStyle w:val="a3"/>
            <w:kern w:val="20"/>
            <w:sz w:val="18"/>
            <w:szCs w:val="18"/>
            <w:lang w:eastAsia="en-US"/>
          </w:rPr>
          <w:t>www.kmgep.kz</w:t>
        </w:r>
      </w:hyperlink>
      <w:r w:rsidRPr="001F1829">
        <w:rPr>
          <w:kern w:val="20"/>
          <w:sz w:val="18"/>
          <w:szCs w:val="18"/>
          <w:lang w:eastAsia="en-US"/>
        </w:rPr>
        <w:t>.</w:t>
      </w:r>
    </w:p>
    <w:p w14:paraId="2827540C" w14:textId="77777777" w:rsidR="00F35202" w:rsidRPr="001F1829" w:rsidRDefault="00F35202" w:rsidP="006A646A">
      <w:pPr>
        <w:keepNext/>
        <w:keepLines/>
        <w:jc w:val="both"/>
        <w:rPr>
          <w:kern w:val="20"/>
          <w:sz w:val="18"/>
          <w:szCs w:val="18"/>
          <w:lang w:eastAsia="en-US"/>
        </w:rPr>
      </w:pPr>
    </w:p>
    <w:p w14:paraId="07D0190C" w14:textId="77777777" w:rsidR="0085483C" w:rsidRPr="001F1829" w:rsidRDefault="0085483C" w:rsidP="0085483C">
      <w:pPr>
        <w:jc w:val="center"/>
        <w:rPr>
          <w:bCs/>
        </w:rPr>
      </w:pPr>
    </w:p>
    <w:p w14:paraId="555D8CD1" w14:textId="77777777" w:rsidR="00B7228D" w:rsidRPr="001F1829" w:rsidRDefault="00B7228D" w:rsidP="0085483C">
      <w:pPr>
        <w:jc w:val="center"/>
        <w:rPr>
          <w:bCs/>
        </w:rPr>
      </w:pPr>
    </w:p>
    <w:p w14:paraId="715FFD49" w14:textId="77777777" w:rsidR="00665696" w:rsidRDefault="00665696" w:rsidP="0085483C">
      <w:pPr>
        <w:jc w:val="center"/>
        <w:rPr>
          <w:bCs/>
        </w:rPr>
      </w:pPr>
    </w:p>
    <w:p w14:paraId="2371659E" w14:textId="77777777" w:rsidR="002400A0" w:rsidRPr="002400A0" w:rsidRDefault="002400A0" w:rsidP="002400A0">
      <w:pPr>
        <w:jc w:val="center"/>
        <w:rPr>
          <w:bCs/>
        </w:rPr>
      </w:pPr>
      <w:r w:rsidRPr="002400A0">
        <w:rPr>
          <w:bCs/>
        </w:rPr>
        <w:t>Информация о кандидате в совет директоров</w:t>
      </w:r>
    </w:p>
    <w:p w14:paraId="50543683" w14:textId="77777777" w:rsidR="002400A0" w:rsidRPr="002400A0" w:rsidRDefault="002400A0" w:rsidP="002400A0">
      <w:pPr>
        <w:tabs>
          <w:tab w:val="left" w:pos="567"/>
        </w:tabs>
        <w:jc w:val="center"/>
        <w:rPr>
          <w:bCs/>
        </w:rPr>
      </w:pPr>
      <w:r w:rsidRPr="002400A0">
        <w:rPr>
          <w:bCs/>
        </w:rPr>
        <w:t>акционерного общества "Разведка Добыча "КазМунайГаз"</w:t>
      </w:r>
    </w:p>
    <w:p w14:paraId="49BC30CE" w14:textId="77777777" w:rsidR="002400A0" w:rsidRPr="002400A0" w:rsidRDefault="002400A0" w:rsidP="002400A0">
      <w:pPr>
        <w:tabs>
          <w:tab w:val="left" w:pos="567"/>
        </w:tabs>
        <w:rPr>
          <w:bCs/>
        </w:rPr>
      </w:pPr>
    </w:p>
    <w:p w14:paraId="53A93A48" w14:textId="77777777" w:rsidR="002400A0" w:rsidRPr="002400A0" w:rsidRDefault="002400A0" w:rsidP="002400A0">
      <w:pPr>
        <w:tabs>
          <w:tab w:val="left" w:pos="567"/>
        </w:tabs>
        <w:ind w:left="567" w:hanging="567"/>
        <w:jc w:val="both"/>
        <w:rPr>
          <w:bCs/>
        </w:rPr>
      </w:pPr>
      <w:r w:rsidRPr="002400A0">
        <w:rPr>
          <w:bCs/>
        </w:rPr>
        <w:t>1)</w:t>
      </w:r>
      <w:r w:rsidRPr="002400A0">
        <w:rPr>
          <w:bCs/>
        </w:rPr>
        <w:tab/>
        <w:t>Фамилия, имя, отчество:</w:t>
      </w:r>
    </w:p>
    <w:p w14:paraId="1E2DC821" w14:textId="77777777" w:rsidR="002400A0" w:rsidRPr="002400A0" w:rsidRDefault="002400A0" w:rsidP="002400A0">
      <w:pPr>
        <w:tabs>
          <w:tab w:val="left" w:pos="567"/>
        </w:tabs>
        <w:ind w:left="567" w:hanging="567"/>
        <w:jc w:val="both"/>
        <w:rPr>
          <w:bCs/>
        </w:rPr>
      </w:pPr>
      <w:r w:rsidRPr="002400A0">
        <w:rPr>
          <w:bCs/>
        </w:rPr>
        <w:tab/>
        <w:t>Исказиев Курмангазы Орынгазиевич</w:t>
      </w:r>
    </w:p>
    <w:p w14:paraId="5D636A03" w14:textId="77777777" w:rsidR="002400A0" w:rsidRPr="002400A0" w:rsidRDefault="002400A0" w:rsidP="002400A0">
      <w:pPr>
        <w:tabs>
          <w:tab w:val="left" w:pos="567"/>
        </w:tabs>
        <w:ind w:left="567" w:hanging="567"/>
        <w:jc w:val="both"/>
        <w:rPr>
          <w:bCs/>
        </w:rPr>
      </w:pPr>
      <w:r w:rsidRPr="002400A0">
        <w:rPr>
          <w:bCs/>
        </w:rPr>
        <w:tab/>
        <w:t>11.05.1965</w:t>
      </w:r>
    </w:p>
    <w:p w14:paraId="49E6CEA1" w14:textId="77777777" w:rsidR="002400A0" w:rsidRPr="002400A0" w:rsidRDefault="002400A0" w:rsidP="002400A0">
      <w:pPr>
        <w:tabs>
          <w:tab w:val="left" w:pos="567"/>
        </w:tabs>
        <w:ind w:left="567" w:hanging="567"/>
        <w:jc w:val="both"/>
        <w:rPr>
          <w:bCs/>
        </w:rPr>
      </w:pPr>
      <w:r w:rsidRPr="002400A0">
        <w:rPr>
          <w:bCs/>
        </w:rPr>
        <w:t>2)</w:t>
      </w:r>
      <w:r w:rsidRPr="002400A0">
        <w:rPr>
          <w:bCs/>
        </w:rPr>
        <w:tab/>
      </w:r>
      <w:r w:rsidRPr="002400A0">
        <w:t>Генеральный директор (председатель правления) акционерного общества «Разведка Добыча «КазМунайГаз»</w:t>
      </w:r>
    </w:p>
    <w:p w14:paraId="3691D2A7" w14:textId="77777777" w:rsidR="002400A0" w:rsidRPr="002400A0" w:rsidRDefault="002400A0" w:rsidP="002400A0">
      <w:pPr>
        <w:tabs>
          <w:tab w:val="left" w:pos="567"/>
        </w:tabs>
        <w:ind w:left="567" w:hanging="567"/>
        <w:jc w:val="both"/>
        <w:rPr>
          <w:bCs/>
        </w:rPr>
      </w:pPr>
      <w:r w:rsidRPr="002400A0">
        <w:rPr>
          <w:bCs/>
        </w:rPr>
        <w:tab/>
      </w:r>
    </w:p>
    <w:p w14:paraId="134B142E" w14:textId="77777777" w:rsidR="002400A0" w:rsidRPr="002400A0" w:rsidRDefault="002400A0" w:rsidP="002400A0">
      <w:pPr>
        <w:tabs>
          <w:tab w:val="left" w:pos="567"/>
        </w:tabs>
        <w:ind w:left="567" w:hanging="567"/>
        <w:jc w:val="both"/>
        <w:rPr>
          <w:bCs/>
        </w:rPr>
      </w:pPr>
      <w:r w:rsidRPr="002400A0">
        <w:rPr>
          <w:bCs/>
        </w:rPr>
        <w:t>3)</w:t>
      </w:r>
      <w:r w:rsidRPr="002400A0">
        <w:rPr>
          <w:bCs/>
        </w:rPr>
        <w:tab/>
        <w:t>Количество принадлежащих кандидату акций Общества: Нет</w:t>
      </w:r>
    </w:p>
    <w:p w14:paraId="4251F570" w14:textId="77777777" w:rsidR="002400A0" w:rsidRPr="002400A0" w:rsidRDefault="002400A0" w:rsidP="002400A0">
      <w:pPr>
        <w:tabs>
          <w:tab w:val="left" w:pos="567"/>
        </w:tabs>
        <w:ind w:left="567" w:hanging="567"/>
        <w:jc w:val="both"/>
        <w:rPr>
          <w:bCs/>
        </w:rPr>
      </w:pPr>
      <w:r w:rsidRPr="002400A0">
        <w:rPr>
          <w:bCs/>
        </w:rPr>
        <w:t xml:space="preserve">         </w:t>
      </w:r>
      <w:r w:rsidRPr="002400A0">
        <w:rPr>
          <w:bCs/>
        </w:rPr>
        <w:tab/>
      </w:r>
    </w:p>
    <w:p w14:paraId="5D41A386" w14:textId="77777777" w:rsidR="002400A0" w:rsidRPr="002400A0" w:rsidRDefault="002400A0" w:rsidP="002400A0">
      <w:pPr>
        <w:tabs>
          <w:tab w:val="left" w:pos="567"/>
        </w:tabs>
        <w:ind w:left="567" w:hanging="567"/>
        <w:jc w:val="both"/>
        <w:rPr>
          <w:bCs/>
        </w:rPr>
      </w:pPr>
      <w:r w:rsidRPr="002400A0">
        <w:rPr>
          <w:bCs/>
        </w:rPr>
        <w:t>4)</w:t>
      </w:r>
      <w:r w:rsidRPr="002400A0">
        <w:rPr>
          <w:bCs/>
        </w:rPr>
        <w:tab/>
        <w:t>Сведения об образовании:</w:t>
      </w:r>
    </w:p>
    <w:p w14:paraId="3A2B43B7" w14:textId="77777777" w:rsidR="002400A0" w:rsidRPr="002400A0" w:rsidRDefault="002400A0" w:rsidP="002400A0">
      <w:pPr>
        <w:tabs>
          <w:tab w:val="left" w:pos="567"/>
        </w:tabs>
        <w:ind w:left="567" w:hanging="567"/>
        <w:jc w:val="both"/>
        <w:rPr>
          <w:bCs/>
        </w:rPr>
      </w:pPr>
      <w:r w:rsidRPr="002400A0">
        <w:rPr>
          <w:bCs/>
        </w:rPr>
        <w:tab/>
        <w:t>Казахский политехнический институт имени В.И.Ленина, Геология нефти и газа, Горный инженер-геолог, 1993;</w:t>
      </w:r>
    </w:p>
    <w:p w14:paraId="28D19CDF" w14:textId="77777777" w:rsidR="002400A0" w:rsidRPr="002400A0" w:rsidRDefault="002400A0" w:rsidP="002400A0">
      <w:pPr>
        <w:tabs>
          <w:tab w:val="left" w:pos="567"/>
        </w:tabs>
        <w:ind w:left="567"/>
        <w:jc w:val="both"/>
        <w:rPr>
          <w:bCs/>
        </w:rPr>
      </w:pPr>
      <w:r w:rsidRPr="002400A0">
        <w:rPr>
          <w:bCs/>
        </w:rPr>
        <w:t>Томский политехнический университет, Кандидат геолого-минералогических наук, 2006.</w:t>
      </w:r>
    </w:p>
    <w:p w14:paraId="0C7BE53E" w14:textId="77777777" w:rsidR="002400A0" w:rsidRPr="002400A0" w:rsidRDefault="002400A0" w:rsidP="002400A0">
      <w:pPr>
        <w:tabs>
          <w:tab w:val="left" w:pos="567"/>
        </w:tabs>
        <w:ind w:left="567" w:hanging="567"/>
        <w:jc w:val="both"/>
        <w:rPr>
          <w:bCs/>
          <w:lang w:val="kk-KZ"/>
        </w:rPr>
      </w:pPr>
      <w:r w:rsidRPr="002400A0">
        <w:rPr>
          <w:bCs/>
        </w:rPr>
        <w:tab/>
        <w:t>РГУ нефти и газа (НИУ) имени И.М. Губкина</w:t>
      </w:r>
      <w:r w:rsidRPr="002400A0">
        <w:rPr>
          <w:bCs/>
          <w:lang w:val="kk-KZ"/>
        </w:rPr>
        <w:t>, Доктор геолого-минералогических наук, 2021г.</w:t>
      </w:r>
    </w:p>
    <w:p w14:paraId="081620EB" w14:textId="77777777" w:rsidR="002400A0" w:rsidRPr="002400A0" w:rsidRDefault="002400A0" w:rsidP="002400A0">
      <w:pPr>
        <w:tabs>
          <w:tab w:val="left" w:pos="567"/>
        </w:tabs>
        <w:ind w:left="567" w:hanging="567"/>
        <w:jc w:val="both"/>
        <w:rPr>
          <w:bCs/>
          <w:lang w:val="kk-KZ"/>
        </w:rPr>
      </w:pPr>
    </w:p>
    <w:p w14:paraId="53F97CFC" w14:textId="77777777" w:rsidR="002400A0" w:rsidRPr="002400A0" w:rsidRDefault="002400A0" w:rsidP="002400A0">
      <w:pPr>
        <w:tabs>
          <w:tab w:val="left" w:pos="567"/>
        </w:tabs>
        <w:ind w:left="567" w:hanging="567"/>
        <w:jc w:val="both"/>
        <w:rPr>
          <w:bCs/>
        </w:rPr>
      </w:pPr>
      <w:r w:rsidRPr="002400A0">
        <w:rPr>
          <w:bCs/>
        </w:rPr>
        <w:t>5)</w:t>
      </w:r>
      <w:r w:rsidRPr="002400A0">
        <w:rPr>
          <w:bCs/>
        </w:rPr>
        <w:tab/>
        <w:t>Сведения об аффилиированности к Обществу: Является должностным лицом Общества и должностным лицом аффилиированных лиц Общества</w:t>
      </w:r>
    </w:p>
    <w:p w14:paraId="253CB06E" w14:textId="77777777" w:rsidR="002400A0" w:rsidRPr="002400A0" w:rsidRDefault="002400A0" w:rsidP="002400A0">
      <w:pPr>
        <w:tabs>
          <w:tab w:val="left" w:pos="567"/>
        </w:tabs>
        <w:ind w:left="567" w:hanging="567"/>
        <w:jc w:val="both"/>
        <w:rPr>
          <w:bCs/>
        </w:rPr>
      </w:pPr>
      <w:r w:rsidRPr="002400A0">
        <w:rPr>
          <w:bCs/>
        </w:rPr>
        <w:tab/>
      </w:r>
    </w:p>
    <w:p w14:paraId="2449407B" w14:textId="77777777" w:rsidR="002400A0" w:rsidRPr="002400A0" w:rsidRDefault="002400A0" w:rsidP="002400A0">
      <w:pPr>
        <w:tabs>
          <w:tab w:val="left" w:pos="567"/>
        </w:tabs>
        <w:ind w:left="567" w:hanging="567"/>
        <w:jc w:val="both"/>
        <w:rPr>
          <w:bCs/>
        </w:rPr>
      </w:pPr>
      <w:r w:rsidRPr="002400A0">
        <w:rPr>
          <w:bCs/>
        </w:rPr>
        <w:t>6)</w:t>
      </w:r>
      <w:r w:rsidRPr="002400A0">
        <w:rPr>
          <w:bCs/>
        </w:rPr>
        <w:tab/>
        <w:t>Сведения о местах работы и должностях, занимаемых кандидатом в течение трех последних лет, а также должностях, занимаемых кандидатом в органах управления других юридических лиц за последние пять лет:</w:t>
      </w:r>
    </w:p>
    <w:p w14:paraId="293B8454" w14:textId="77777777" w:rsidR="002400A0" w:rsidRPr="002400A0" w:rsidRDefault="002400A0" w:rsidP="002400A0">
      <w:pPr>
        <w:tabs>
          <w:tab w:val="left" w:pos="567"/>
        </w:tabs>
        <w:ind w:left="567"/>
        <w:jc w:val="both"/>
      </w:pPr>
    </w:p>
    <w:p w14:paraId="6B505597" w14:textId="77777777" w:rsidR="002400A0" w:rsidRPr="002400A0" w:rsidRDefault="002400A0" w:rsidP="002400A0">
      <w:pPr>
        <w:tabs>
          <w:tab w:val="left" w:pos="567"/>
        </w:tabs>
        <w:ind w:left="567"/>
        <w:jc w:val="both"/>
      </w:pPr>
      <w:r w:rsidRPr="002400A0">
        <w:t xml:space="preserve">Сентябрь 2015 - по настоящее время АО «РД «КазМунайГаз», Генеральный директор (председатель правления) </w:t>
      </w:r>
    </w:p>
    <w:p w14:paraId="03F08236" w14:textId="77777777" w:rsidR="002400A0" w:rsidRPr="002400A0" w:rsidRDefault="002400A0" w:rsidP="002400A0">
      <w:pPr>
        <w:tabs>
          <w:tab w:val="left" w:pos="567"/>
        </w:tabs>
        <w:ind w:left="567" w:hanging="567"/>
        <w:jc w:val="both"/>
      </w:pPr>
      <w:r w:rsidRPr="002400A0">
        <w:rPr>
          <w:bCs/>
        </w:rPr>
        <w:t xml:space="preserve">          Ф</w:t>
      </w:r>
      <w:r w:rsidRPr="002400A0">
        <w:t>евраль 2022 - по настоящее время АО «НК «КазМунайГаз», заместитель Председателя Правления по разведке и добыче</w:t>
      </w:r>
    </w:p>
    <w:p w14:paraId="3CC00AF0" w14:textId="77777777" w:rsidR="002400A0" w:rsidRPr="002400A0" w:rsidRDefault="002400A0" w:rsidP="002400A0">
      <w:pPr>
        <w:tabs>
          <w:tab w:val="left" w:pos="567"/>
        </w:tabs>
        <w:ind w:left="567" w:hanging="567"/>
        <w:jc w:val="both"/>
      </w:pPr>
      <w:r w:rsidRPr="002400A0">
        <w:rPr>
          <w:bCs/>
        </w:rPr>
        <w:tab/>
        <w:t>Ф</w:t>
      </w:r>
      <w:r w:rsidRPr="002400A0">
        <w:t>евраль 2019 - май 2020 - АО «НК «КазМунайГаз», заместитель Председателя Правления по геологии и разведке</w:t>
      </w:r>
    </w:p>
    <w:p w14:paraId="2E70714E" w14:textId="77777777" w:rsidR="002400A0" w:rsidRPr="002400A0" w:rsidRDefault="002400A0" w:rsidP="002400A0">
      <w:pPr>
        <w:tabs>
          <w:tab w:val="left" w:pos="567"/>
        </w:tabs>
        <w:ind w:left="567" w:hanging="567"/>
        <w:jc w:val="both"/>
      </w:pPr>
      <w:r w:rsidRPr="002400A0">
        <w:tab/>
        <w:t>Июль 2018 - февраль 2019 АО «НК «КазМунайГаз», заместитель Председателя Правления по разведке, добыче и нефтесервисам</w:t>
      </w:r>
    </w:p>
    <w:p w14:paraId="2AB78831" w14:textId="77777777" w:rsidR="002400A0" w:rsidRPr="002400A0" w:rsidRDefault="002400A0" w:rsidP="002400A0">
      <w:pPr>
        <w:tabs>
          <w:tab w:val="left" w:pos="567"/>
        </w:tabs>
        <w:ind w:left="567"/>
        <w:jc w:val="both"/>
      </w:pPr>
      <w:r w:rsidRPr="002400A0">
        <w:t>Январь 2015 – сентябрь 2015 – АО «Эмбамунайгаз», генеральный директор (председатель правления)</w:t>
      </w:r>
    </w:p>
    <w:p w14:paraId="5DF084E2" w14:textId="77777777" w:rsidR="002400A0" w:rsidRPr="002400A0" w:rsidRDefault="002400A0" w:rsidP="002400A0">
      <w:pPr>
        <w:tabs>
          <w:tab w:val="left" w:pos="567"/>
        </w:tabs>
        <w:ind w:left="567"/>
        <w:jc w:val="both"/>
      </w:pPr>
      <w:r w:rsidRPr="002400A0">
        <w:t>Декабрь 2013 - январь 2015 – АО «НК «КазМунайГаз», Управляющий директор по геологии – главный геолог</w:t>
      </w:r>
    </w:p>
    <w:p w14:paraId="6F26BE12" w14:textId="77777777" w:rsidR="002400A0" w:rsidRPr="002400A0" w:rsidRDefault="002400A0" w:rsidP="002400A0">
      <w:pPr>
        <w:tabs>
          <w:tab w:val="left" w:pos="567"/>
        </w:tabs>
        <w:ind w:left="567"/>
        <w:jc w:val="both"/>
      </w:pPr>
      <w:r w:rsidRPr="002400A0">
        <w:t>Ноябрь 2013 – декабрь 2013 - АО «НК «КазМунайГаз», Управляющий директор по неоперационным добывающим активам</w:t>
      </w:r>
    </w:p>
    <w:p w14:paraId="3C56AEED" w14:textId="77777777" w:rsidR="002400A0" w:rsidRPr="002400A0" w:rsidRDefault="002400A0" w:rsidP="002400A0">
      <w:pPr>
        <w:tabs>
          <w:tab w:val="left" w:pos="567"/>
        </w:tabs>
        <w:ind w:left="567"/>
        <w:jc w:val="both"/>
      </w:pPr>
      <w:r w:rsidRPr="002400A0">
        <w:t>Февраль 2012 – ноябрь 2013 - АО «НК «КазМунайГаз», Заместитель председателя Правления по геологии и перспективным проектам</w:t>
      </w:r>
    </w:p>
    <w:p w14:paraId="648193A3" w14:textId="77777777" w:rsidR="002400A0" w:rsidRPr="002400A0" w:rsidRDefault="002400A0" w:rsidP="002400A0">
      <w:pPr>
        <w:tabs>
          <w:tab w:val="left" w:pos="567"/>
        </w:tabs>
        <w:ind w:left="567"/>
        <w:jc w:val="both"/>
      </w:pPr>
      <w:r w:rsidRPr="002400A0">
        <w:t>Июнь 2010 – февраль 2012 - АО «НК «КазМунайГаз», Главный геолог</w:t>
      </w:r>
    </w:p>
    <w:p w14:paraId="3A5E253C" w14:textId="77777777" w:rsidR="002400A0" w:rsidRDefault="002400A0" w:rsidP="002400A0">
      <w:pPr>
        <w:tabs>
          <w:tab w:val="left" w:pos="567"/>
        </w:tabs>
        <w:ind w:left="567"/>
        <w:jc w:val="both"/>
      </w:pPr>
      <w:r w:rsidRPr="002400A0">
        <w:t>Февраль 2008 – июнь 2010 - АО «НК «КазМунайГаз», Управляющий директор по геологии, геофизике и резервуарам</w:t>
      </w:r>
      <w:r>
        <w:t xml:space="preserve">. </w:t>
      </w:r>
    </w:p>
    <w:p w14:paraId="29E75E7A" w14:textId="6C68E276" w:rsidR="002400A0" w:rsidRPr="002400A0" w:rsidRDefault="002400A0" w:rsidP="002400A0">
      <w:pPr>
        <w:tabs>
          <w:tab w:val="left" w:pos="567"/>
        </w:tabs>
        <w:jc w:val="both"/>
        <w:rPr>
          <w:bCs/>
        </w:rPr>
      </w:pPr>
      <w:r>
        <w:t xml:space="preserve">7.    </w:t>
      </w:r>
      <w:r>
        <w:rPr>
          <w:bCs/>
        </w:rPr>
        <w:t>С</w:t>
      </w:r>
      <w:r w:rsidRPr="002400A0">
        <w:rPr>
          <w:bCs/>
        </w:rPr>
        <w:t xml:space="preserve">ведения об отношениях кандидата с аффилиированными лицами и контрагентами </w:t>
      </w:r>
      <w:r>
        <w:rPr>
          <w:bCs/>
        </w:rPr>
        <w:t xml:space="preserve">       </w:t>
      </w:r>
      <w:r w:rsidRPr="002400A0">
        <w:rPr>
          <w:bCs/>
        </w:rPr>
        <w:t>Общества: Является аффилиированным лицом по отношению к Обществу</w:t>
      </w:r>
    </w:p>
    <w:p w14:paraId="2C204829" w14:textId="77777777" w:rsidR="002400A0" w:rsidRPr="002400A0" w:rsidRDefault="002400A0" w:rsidP="002400A0">
      <w:pPr>
        <w:tabs>
          <w:tab w:val="left" w:pos="567"/>
          <w:tab w:val="left" w:pos="851"/>
        </w:tabs>
        <w:jc w:val="both"/>
        <w:rPr>
          <w:bCs/>
        </w:rPr>
      </w:pPr>
      <w:r w:rsidRPr="002400A0">
        <w:rPr>
          <w:bCs/>
        </w:rPr>
        <w:t>8)</w:t>
      </w:r>
      <w:r w:rsidRPr="002400A0">
        <w:rPr>
          <w:bCs/>
        </w:rPr>
        <w:tab/>
        <w:t>Сведения о наличии непогашенной или не снятой в установленном законодательством порядке судимости: Нет</w:t>
      </w:r>
    </w:p>
    <w:p w14:paraId="6D7D1E90" w14:textId="77777777" w:rsidR="002400A0" w:rsidRPr="002400A0" w:rsidRDefault="002400A0" w:rsidP="002400A0">
      <w:pPr>
        <w:tabs>
          <w:tab w:val="left" w:pos="567"/>
          <w:tab w:val="left" w:pos="851"/>
        </w:tabs>
        <w:jc w:val="both"/>
        <w:rPr>
          <w:bCs/>
        </w:rPr>
      </w:pPr>
      <w:r w:rsidRPr="002400A0">
        <w:rPr>
          <w:bCs/>
        </w:rPr>
        <w:t>9)</w:t>
      </w:r>
      <w:r w:rsidRPr="002400A0">
        <w:rPr>
          <w:bCs/>
        </w:rPr>
        <w:tab/>
        <w:t>Сведения о согласии кандидата на выдвижение в совет директоров Общества</w:t>
      </w:r>
    </w:p>
    <w:p w14:paraId="740A7A10" w14:textId="77777777" w:rsidR="002400A0" w:rsidRPr="002400A0" w:rsidRDefault="002400A0" w:rsidP="002400A0">
      <w:pPr>
        <w:tabs>
          <w:tab w:val="left" w:pos="567"/>
        </w:tabs>
        <w:ind w:left="567"/>
        <w:jc w:val="both"/>
        <w:rPr>
          <w:bCs/>
        </w:rPr>
      </w:pPr>
      <w:r w:rsidRPr="002400A0">
        <w:rPr>
          <w:bCs/>
        </w:rPr>
        <w:t>Согласен</w:t>
      </w:r>
    </w:p>
    <w:p w14:paraId="50F9AC7A" w14:textId="77777777" w:rsidR="002400A0" w:rsidRPr="002400A0" w:rsidRDefault="002400A0" w:rsidP="002400A0">
      <w:pPr>
        <w:tabs>
          <w:tab w:val="left" w:pos="567"/>
        </w:tabs>
        <w:ind w:left="567" w:hanging="567"/>
        <w:jc w:val="both"/>
        <w:rPr>
          <w:bCs/>
        </w:rPr>
      </w:pPr>
    </w:p>
    <w:p w14:paraId="155A971E" w14:textId="77777777" w:rsidR="002400A0" w:rsidRPr="002400A0" w:rsidRDefault="002400A0" w:rsidP="002400A0">
      <w:pPr>
        <w:tabs>
          <w:tab w:val="left" w:pos="567"/>
        </w:tabs>
        <w:ind w:left="567" w:hanging="567"/>
        <w:jc w:val="both"/>
        <w:rPr>
          <w:b/>
        </w:rPr>
      </w:pPr>
      <w:r w:rsidRPr="002400A0">
        <w:rPr>
          <w:b/>
        </w:rPr>
        <w:tab/>
        <w:t>Генеральный директор</w:t>
      </w:r>
    </w:p>
    <w:p w14:paraId="4F6428B9" w14:textId="77777777" w:rsidR="002400A0" w:rsidRPr="002400A0" w:rsidRDefault="002400A0" w:rsidP="002400A0">
      <w:pPr>
        <w:tabs>
          <w:tab w:val="left" w:pos="567"/>
        </w:tabs>
        <w:ind w:left="567" w:hanging="567"/>
        <w:jc w:val="both"/>
        <w:rPr>
          <w:b/>
        </w:rPr>
      </w:pPr>
      <w:r w:rsidRPr="002400A0">
        <w:rPr>
          <w:b/>
        </w:rPr>
        <w:tab/>
        <w:t>(председатель правления)</w:t>
      </w:r>
    </w:p>
    <w:p w14:paraId="507B1E58" w14:textId="77777777" w:rsidR="002400A0" w:rsidRDefault="002400A0" w:rsidP="002400A0">
      <w:pPr>
        <w:tabs>
          <w:tab w:val="left" w:pos="567"/>
        </w:tabs>
        <w:ind w:left="567" w:hanging="567"/>
        <w:jc w:val="both"/>
        <w:rPr>
          <w:b/>
          <w:lang w:val="kk-KZ"/>
        </w:rPr>
      </w:pPr>
      <w:r w:rsidRPr="002400A0">
        <w:rPr>
          <w:b/>
        </w:rPr>
        <w:tab/>
        <w:t>АО «РД «КазМунайГаз»</w:t>
      </w:r>
      <w:r w:rsidRPr="002400A0">
        <w:rPr>
          <w:b/>
        </w:rPr>
        <w:tab/>
      </w:r>
      <w:r w:rsidRPr="002400A0">
        <w:rPr>
          <w:b/>
        </w:rPr>
        <w:tab/>
      </w:r>
      <w:r w:rsidRPr="002400A0">
        <w:rPr>
          <w:b/>
        </w:rPr>
        <w:tab/>
      </w:r>
      <w:r w:rsidRPr="002400A0">
        <w:rPr>
          <w:b/>
        </w:rPr>
        <w:tab/>
      </w:r>
      <w:r w:rsidRPr="002400A0">
        <w:rPr>
          <w:b/>
        </w:rPr>
        <w:tab/>
      </w:r>
      <w:r w:rsidRPr="002400A0">
        <w:rPr>
          <w:b/>
        </w:rPr>
        <w:tab/>
      </w:r>
      <w:r w:rsidRPr="002400A0">
        <w:rPr>
          <w:b/>
        </w:rPr>
        <w:tab/>
        <w:t xml:space="preserve">    К. Исказиев</w:t>
      </w:r>
    </w:p>
    <w:p w14:paraId="3B899064" w14:textId="77777777" w:rsidR="002D64CC" w:rsidRPr="002D64CC" w:rsidRDefault="002D64CC" w:rsidP="002400A0">
      <w:pPr>
        <w:tabs>
          <w:tab w:val="left" w:pos="567"/>
        </w:tabs>
        <w:ind w:left="567" w:hanging="567"/>
        <w:jc w:val="both"/>
        <w:rPr>
          <w:b/>
          <w:lang w:val="kk-KZ"/>
        </w:rPr>
      </w:pPr>
    </w:p>
    <w:p w14:paraId="4D55FBC7" w14:textId="77777777" w:rsidR="009451A9" w:rsidRPr="009451A9" w:rsidRDefault="009451A9" w:rsidP="009451A9">
      <w:pPr>
        <w:jc w:val="center"/>
      </w:pPr>
      <w:r w:rsidRPr="009451A9">
        <w:t>Информация о кандидате в Совет директоров</w:t>
      </w:r>
    </w:p>
    <w:p w14:paraId="76A8DA88" w14:textId="77777777" w:rsidR="009451A9" w:rsidRPr="009451A9" w:rsidRDefault="009451A9" w:rsidP="009451A9">
      <w:pPr>
        <w:jc w:val="center"/>
      </w:pPr>
      <w:r w:rsidRPr="009451A9">
        <w:t>акционерного общества "Разведка Добыча "КазМунайГаз"</w:t>
      </w:r>
    </w:p>
    <w:p w14:paraId="46D47A0F" w14:textId="77777777" w:rsidR="009451A9" w:rsidRPr="009451A9" w:rsidRDefault="009451A9" w:rsidP="009451A9">
      <w:pPr>
        <w:jc w:val="center"/>
      </w:pPr>
    </w:p>
    <w:p w14:paraId="605B6598" w14:textId="77777777" w:rsidR="009451A9" w:rsidRPr="009451A9" w:rsidRDefault="009451A9" w:rsidP="009451A9">
      <w:pPr>
        <w:numPr>
          <w:ilvl w:val="0"/>
          <w:numId w:val="3"/>
        </w:numPr>
        <w:tabs>
          <w:tab w:val="left" w:pos="567"/>
        </w:tabs>
        <w:spacing w:after="160" w:line="259" w:lineRule="auto"/>
        <w:jc w:val="both"/>
        <w:rPr>
          <w:bCs/>
        </w:rPr>
      </w:pPr>
      <w:r w:rsidRPr="009451A9">
        <w:rPr>
          <w:bCs/>
        </w:rPr>
        <w:t>Фамилия, имя, отчество:  Ертлесова Жаннат Джургалиевна, 1956 г.р.</w:t>
      </w:r>
    </w:p>
    <w:p w14:paraId="2D555163" w14:textId="77777777" w:rsidR="009451A9" w:rsidRPr="009451A9" w:rsidRDefault="009451A9" w:rsidP="009451A9">
      <w:pPr>
        <w:tabs>
          <w:tab w:val="left" w:pos="567"/>
        </w:tabs>
        <w:contextualSpacing/>
        <w:jc w:val="both"/>
        <w:rPr>
          <w:bCs/>
        </w:rPr>
      </w:pPr>
    </w:p>
    <w:p w14:paraId="3D1FFC49" w14:textId="77777777" w:rsidR="009451A9" w:rsidRPr="009451A9" w:rsidRDefault="009451A9" w:rsidP="009451A9">
      <w:pPr>
        <w:tabs>
          <w:tab w:val="left" w:pos="0"/>
          <w:tab w:val="left" w:pos="567"/>
        </w:tabs>
        <w:ind w:left="567" w:hanging="708"/>
        <w:jc w:val="both"/>
        <w:rPr>
          <w:bCs/>
        </w:rPr>
      </w:pPr>
      <w:r w:rsidRPr="009451A9">
        <w:rPr>
          <w:bCs/>
        </w:rPr>
        <w:tab/>
        <w:t xml:space="preserve">2)  </w:t>
      </w:r>
      <w:r w:rsidRPr="009451A9">
        <w:rPr>
          <w:bCs/>
        </w:rPr>
        <w:tab/>
        <w:t>Независимый директор акционерного общества «Разведка Добыча «КазМунайГаз»</w:t>
      </w:r>
    </w:p>
    <w:p w14:paraId="0F1E54A3" w14:textId="77777777" w:rsidR="009451A9" w:rsidRPr="009451A9" w:rsidRDefault="009451A9" w:rsidP="009451A9">
      <w:pPr>
        <w:tabs>
          <w:tab w:val="left" w:pos="567"/>
        </w:tabs>
        <w:ind w:left="567" w:hanging="567"/>
        <w:jc w:val="both"/>
        <w:rPr>
          <w:bCs/>
        </w:rPr>
      </w:pPr>
    </w:p>
    <w:p w14:paraId="19A1BC12" w14:textId="77777777" w:rsidR="009451A9" w:rsidRPr="009451A9" w:rsidRDefault="009451A9" w:rsidP="009451A9">
      <w:pPr>
        <w:tabs>
          <w:tab w:val="left" w:pos="567"/>
        </w:tabs>
        <w:ind w:left="567" w:hanging="567"/>
        <w:jc w:val="both"/>
        <w:rPr>
          <w:bCs/>
        </w:rPr>
      </w:pPr>
      <w:r w:rsidRPr="009451A9">
        <w:rPr>
          <w:bCs/>
        </w:rPr>
        <w:t>3)</w:t>
      </w:r>
      <w:r w:rsidRPr="009451A9">
        <w:rPr>
          <w:bCs/>
        </w:rPr>
        <w:tab/>
        <w:t>Количество принадлежащих кандидату акций Общества:  нет</w:t>
      </w:r>
    </w:p>
    <w:p w14:paraId="6CB8C39F" w14:textId="77777777" w:rsidR="009451A9" w:rsidRPr="009451A9" w:rsidRDefault="009451A9" w:rsidP="009451A9">
      <w:pPr>
        <w:tabs>
          <w:tab w:val="left" w:pos="567"/>
        </w:tabs>
        <w:ind w:left="567" w:hanging="567"/>
        <w:jc w:val="both"/>
        <w:rPr>
          <w:bCs/>
        </w:rPr>
      </w:pPr>
    </w:p>
    <w:p w14:paraId="073596BD" w14:textId="77777777" w:rsidR="009451A9" w:rsidRPr="009451A9" w:rsidRDefault="009451A9" w:rsidP="009451A9">
      <w:pPr>
        <w:ind w:left="567" w:hanging="567"/>
        <w:jc w:val="both"/>
        <w:rPr>
          <w:bCs/>
        </w:rPr>
      </w:pPr>
      <w:r w:rsidRPr="009451A9">
        <w:rPr>
          <w:bCs/>
        </w:rPr>
        <w:t xml:space="preserve">4)      Сведения об образовании: </w:t>
      </w:r>
    </w:p>
    <w:p w14:paraId="2DE47A66" w14:textId="77777777" w:rsidR="009451A9" w:rsidRPr="009451A9" w:rsidRDefault="009451A9" w:rsidP="009451A9">
      <w:pPr>
        <w:ind w:left="567"/>
        <w:jc w:val="both"/>
        <w:rPr>
          <w:bCs/>
        </w:rPr>
      </w:pPr>
      <w:r w:rsidRPr="009451A9">
        <w:rPr>
          <w:bCs/>
        </w:rPr>
        <w:t xml:space="preserve">Казахский государственный университет имени С.Кирова, 1974-1978 гг., математик. </w:t>
      </w:r>
    </w:p>
    <w:p w14:paraId="31385533" w14:textId="77777777" w:rsidR="009451A9" w:rsidRPr="009451A9" w:rsidRDefault="009451A9" w:rsidP="009451A9">
      <w:pPr>
        <w:ind w:left="567"/>
        <w:jc w:val="both"/>
        <w:rPr>
          <w:bCs/>
        </w:rPr>
      </w:pPr>
    </w:p>
    <w:p w14:paraId="59295D91" w14:textId="77777777" w:rsidR="009451A9" w:rsidRPr="009451A9" w:rsidRDefault="009451A9" w:rsidP="009451A9">
      <w:pPr>
        <w:tabs>
          <w:tab w:val="left" w:pos="567"/>
        </w:tabs>
        <w:ind w:left="567" w:hanging="567"/>
        <w:jc w:val="both"/>
        <w:rPr>
          <w:bCs/>
        </w:rPr>
      </w:pPr>
      <w:r w:rsidRPr="009451A9">
        <w:rPr>
          <w:bCs/>
        </w:rPr>
        <w:t>5)</w:t>
      </w:r>
      <w:r w:rsidRPr="009451A9">
        <w:rPr>
          <w:bCs/>
        </w:rPr>
        <w:tab/>
        <w:t>Сведения об аффилиированности к Обществу: не аффилирован</w:t>
      </w:r>
    </w:p>
    <w:p w14:paraId="22F76DED" w14:textId="77777777" w:rsidR="009451A9" w:rsidRPr="009451A9" w:rsidRDefault="009451A9" w:rsidP="009451A9">
      <w:pPr>
        <w:tabs>
          <w:tab w:val="num" w:pos="1260"/>
        </w:tabs>
        <w:ind w:left="720" w:right="120"/>
        <w:jc w:val="both"/>
        <w:rPr>
          <w:rFonts w:cs="Arial"/>
        </w:rPr>
      </w:pPr>
      <w:r w:rsidRPr="009451A9">
        <w:rPr>
          <w:bCs/>
          <w:i/>
        </w:rPr>
        <w:t xml:space="preserve"> </w:t>
      </w:r>
    </w:p>
    <w:p w14:paraId="0940E64E" w14:textId="77777777" w:rsidR="009451A9" w:rsidRPr="009451A9" w:rsidRDefault="009451A9" w:rsidP="009451A9">
      <w:pPr>
        <w:tabs>
          <w:tab w:val="left" w:pos="567"/>
        </w:tabs>
        <w:ind w:left="567" w:hanging="567"/>
        <w:jc w:val="both"/>
        <w:rPr>
          <w:bCs/>
        </w:rPr>
      </w:pPr>
      <w:r w:rsidRPr="009451A9">
        <w:rPr>
          <w:bCs/>
        </w:rPr>
        <w:t>6)</w:t>
      </w:r>
      <w:r w:rsidRPr="009451A9">
        <w:rPr>
          <w:bCs/>
        </w:rPr>
        <w:tab/>
        <w:t>Сведения о местах работы и должностях, занимаемых кандидатом в течение трех последних лет, а также должностях, занимаемых кандидатом в органах управления других юридических лиц за последние пять лет:</w:t>
      </w:r>
    </w:p>
    <w:p w14:paraId="19D00393" w14:textId="77777777" w:rsidR="009451A9" w:rsidRPr="009451A9" w:rsidRDefault="009451A9" w:rsidP="009451A9">
      <w:pPr>
        <w:tabs>
          <w:tab w:val="left" w:pos="567"/>
        </w:tabs>
        <w:ind w:left="567" w:hanging="567"/>
        <w:jc w:val="both"/>
        <w:rPr>
          <w:bCs/>
        </w:rPr>
      </w:pPr>
    </w:p>
    <w:p w14:paraId="5C25CB95" w14:textId="77777777" w:rsidR="009451A9" w:rsidRPr="009451A9" w:rsidRDefault="009451A9" w:rsidP="009451A9">
      <w:pPr>
        <w:tabs>
          <w:tab w:val="left" w:pos="567"/>
        </w:tabs>
        <w:ind w:left="567" w:hanging="567"/>
        <w:jc w:val="both"/>
        <w:rPr>
          <w:bCs/>
        </w:rPr>
      </w:pPr>
      <w:r w:rsidRPr="009451A9">
        <w:rPr>
          <w:bCs/>
        </w:rPr>
        <w:tab/>
        <w:t>2005 год – по настоящее время -</w:t>
      </w:r>
      <w:r w:rsidRPr="009451A9">
        <w:t xml:space="preserve"> Председатель Управляющего Совета Ассоциации налогоплательщиков Казахстана</w:t>
      </w:r>
    </w:p>
    <w:p w14:paraId="31000146" w14:textId="77777777" w:rsidR="009451A9" w:rsidRPr="009451A9" w:rsidRDefault="009451A9" w:rsidP="009451A9">
      <w:pPr>
        <w:tabs>
          <w:tab w:val="left" w:pos="567"/>
        </w:tabs>
        <w:ind w:left="567" w:hanging="567"/>
        <w:jc w:val="both"/>
      </w:pPr>
      <w:r w:rsidRPr="009451A9">
        <w:rPr>
          <w:bCs/>
        </w:rPr>
        <w:tab/>
        <w:t>2016 год- по настоящее время -</w:t>
      </w:r>
      <w:r w:rsidRPr="009451A9">
        <w:t xml:space="preserve"> Председатель Совета Ассоциации развития конкуренции и товарных рынков</w:t>
      </w:r>
    </w:p>
    <w:p w14:paraId="683DB4B7" w14:textId="77777777" w:rsidR="009451A9" w:rsidRPr="009451A9" w:rsidRDefault="009451A9" w:rsidP="009451A9">
      <w:pPr>
        <w:tabs>
          <w:tab w:val="left" w:pos="567"/>
        </w:tabs>
        <w:ind w:left="567" w:hanging="567"/>
        <w:jc w:val="both"/>
      </w:pPr>
      <w:r w:rsidRPr="009451A9">
        <w:tab/>
        <w:t>2016 год-по настоящее время- Главный экономист ТОО «Казахстанский институт оценки и развития конкуренции»</w:t>
      </w:r>
    </w:p>
    <w:p w14:paraId="224ACBF7" w14:textId="77777777" w:rsidR="009451A9" w:rsidRPr="009451A9" w:rsidRDefault="009451A9" w:rsidP="009451A9">
      <w:pPr>
        <w:tabs>
          <w:tab w:val="left" w:pos="567"/>
        </w:tabs>
        <w:ind w:left="567"/>
        <w:jc w:val="both"/>
      </w:pPr>
      <w:r w:rsidRPr="009451A9">
        <w:t>2016 год-по настоящее время- Член Общественного совета Министерства национальной экономики РК</w:t>
      </w:r>
    </w:p>
    <w:p w14:paraId="2A7F8365" w14:textId="77777777" w:rsidR="009451A9" w:rsidRPr="009451A9" w:rsidRDefault="009451A9" w:rsidP="009451A9">
      <w:pPr>
        <w:tabs>
          <w:tab w:val="left" w:pos="567"/>
        </w:tabs>
        <w:ind w:left="567"/>
        <w:jc w:val="both"/>
      </w:pPr>
      <w:r w:rsidRPr="009451A9">
        <w:t>2016 год-по настоящее время- Член Общественного совета Агентства РК по делам государственной службы и противодействия коррупции</w:t>
      </w:r>
    </w:p>
    <w:p w14:paraId="78E08A29" w14:textId="77777777" w:rsidR="009451A9" w:rsidRPr="009451A9" w:rsidRDefault="009451A9" w:rsidP="009451A9">
      <w:pPr>
        <w:tabs>
          <w:tab w:val="left" w:pos="567"/>
        </w:tabs>
        <w:ind w:left="567"/>
        <w:jc w:val="both"/>
      </w:pPr>
      <w:r w:rsidRPr="009451A9">
        <w:t>2016 год-по настоящее время- Член Совета по защите прав предпринимателей и противодействию коррупции Национальная палата предпринимателей</w:t>
      </w:r>
    </w:p>
    <w:p w14:paraId="59214A3E" w14:textId="77777777" w:rsidR="009451A9" w:rsidRPr="009451A9" w:rsidRDefault="009451A9" w:rsidP="009451A9">
      <w:pPr>
        <w:tabs>
          <w:tab w:val="left" w:pos="567"/>
        </w:tabs>
        <w:ind w:left="567"/>
        <w:jc w:val="both"/>
      </w:pPr>
      <w:r w:rsidRPr="009451A9">
        <w:t>2016 год-по настоящее время- Член правления Комитета по регулированию естественных монополий, защите конкуренции и прав потребителей Министерства национальной экономики Республики Казахстан</w:t>
      </w:r>
    </w:p>
    <w:p w14:paraId="6D2A1665" w14:textId="77777777" w:rsidR="009451A9" w:rsidRPr="009451A9" w:rsidRDefault="009451A9" w:rsidP="009451A9">
      <w:pPr>
        <w:tabs>
          <w:tab w:val="left" w:pos="567"/>
        </w:tabs>
        <w:ind w:left="567"/>
        <w:jc w:val="both"/>
      </w:pPr>
      <w:r w:rsidRPr="009451A9">
        <w:t>2016 год-по настоящее время- Член Совета Директоров, независимый директор АО «Институт экономических исследований»</w:t>
      </w:r>
    </w:p>
    <w:p w14:paraId="02AA13C9" w14:textId="77777777" w:rsidR="009451A9" w:rsidRPr="009451A9" w:rsidRDefault="009451A9" w:rsidP="009451A9">
      <w:pPr>
        <w:tabs>
          <w:tab w:val="left" w:pos="567"/>
        </w:tabs>
        <w:ind w:left="567"/>
        <w:jc w:val="both"/>
      </w:pPr>
      <w:r w:rsidRPr="009451A9">
        <w:t>2016 год-по настоящее время- Член Совета Директоров, независимый директор АО «Фонд медицинского страхования»</w:t>
      </w:r>
    </w:p>
    <w:p w14:paraId="51C5B97F" w14:textId="77777777" w:rsidR="009451A9" w:rsidRPr="009451A9" w:rsidRDefault="009451A9" w:rsidP="009451A9">
      <w:pPr>
        <w:tabs>
          <w:tab w:val="left" w:pos="567"/>
        </w:tabs>
        <w:ind w:left="567"/>
        <w:jc w:val="both"/>
      </w:pPr>
      <w:r w:rsidRPr="009451A9">
        <w:t>2016 год-по настоящее время- Член Совета Директоров, независимый директор АО «Эмбамунайгаз» и АО «Озенмунайгаз»</w:t>
      </w:r>
    </w:p>
    <w:p w14:paraId="296A0ED0" w14:textId="77777777" w:rsidR="009451A9" w:rsidRPr="009451A9" w:rsidRDefault="009451A9" w:rsidP="009451A9">
      <w:pPr>
        <w:tabs>
          <w:tab w:val="left" w:pos="567"/>
        </w:tabs>
        <w:ind w:left="567"/>
        <w:jc w:val="both"/>
      </w:pPr>
      <w:r w:rsidRPr="009451A9">
        <w:t>2016 год-по настоящее время Член Совета Директоров, независимый директор АО «Университет НАРХОЗ»</w:t>
      </w:r>
    </w:p>
    <w:p w14:paraId="64C70B97" w14:textId="77777777" w:rsidR="009451A9" w:rsidRPr="009451A9" w:rsidRDefault="009451A9" w:rsidP="009451A9">
      <w:pPr>
        <w:tabs>
          <w:tab w:val="left" w:pos="567"/>
        </w:tabs>
        <w:ind w:left="567" w:hanging="567"/>
        <w:jc w:val="both"/>
        <w:rPr>
          <w:bCs/>
          <w:i/>
        </w:rPr>
      </w:pPr>
      <w:r w:rsidRPr="009451A9">
        <w:rPr>
          <w:bCs/>
        </w:rPr>
        <w:t>7)</w:t>
      </w:r>
      <w:r w:rsidRPr="009451A9">
        <w:rPr>
          <w:bCs/>
        </w:rPr>
        <w:tab/>
        <w:t xml:space="preserve">Сведения об отношениях кандидата с аффилиированными лицами и контрагентами Общества: </w:t>
      </w:r>
    </w:p>
    <w:p w14:paraId="43148B61" w14:textId="77777777" w:rsidR="009451A9" w:rsidRPr="009451A9" w:rsidRDefault="009451A9" w:rsidP="009451A9">
      <w:pPr>
        <w:tabs>
          <w:tab w:val="num" w:pos="1260"/>
        </w:tabs>
        <w:ind w:left="720" w:right="120"/>
        <w:jc w:val="both"/>
        <w:rPr>
          <w:bCs/>
        </w:rPr>
      </w:pPr>
      <w:r w:rsidRPr="009451A9">
        <w:rPr>
          <w:bCs/>
        </w:rPr>
        <w:t>Член Совета Директоров, независимый директор АО «Эмбамунайгаз»</w:t>
      </w:r>
    </w:p>
    <w:p w14:paraId="0633D4D2" w14:textId="77777777" w:rsidR="009451A9" w:rsidRPr="009451A9" w:rsidRDefault="009451A9" w:rsidP="009451A9">
      <w:pPr>
        <w:tabs>
          <w:tab w:val="num" w:pos="1260"/>
        </w:tabs>
        <w:ind w:left="720" w:right="120"/>
        <w:jc w:val="both"/>
        <w:rPr>
          <w:bCs/>
        </w:rPr>
      </w:pPr>
      <w:r w:rsidRPr="009451A9">
        <w:rPr>
          <w:bCs/>
        </w:rPr>
        <w:t>Член Совета Директоров, независимый директор АО «Озенмунайгаз»</w:t>
      </w:r>
    </w:p>
    <w:p w14:paraId="0D7821D5" w14:textId="77777777" w:rsidR="009451A9" w:rsidRPr="009451A9" w:rsidRDefault="009451A9" w:rsidP="009451A9">
      <w:pPr>
        <w:tabs>
          <w:tab w:val="left" w:pos="567"/>
        </w:tabs>
        <w:ind w:left="567" w:hanging="567"/>
        <w:jc w:val="both"/>
        <w:rPr>
          <w:bCs/>
        </w:rPr>
      </w:pPr>
      <w:r w:rsidRPr="009451A9">
        <w:rPr>
          <w:bCs/>
        </w:rPr>
        <w:t>8)</w:t>
      </w:r>
      <w:r w:rsidRPr="009451A9">
        <w:rPr>
          <w:bCs/>
        </w:rPr>
        <w:tab/>
        <w:t>Сведения о наличии непогашенной или не снятой в установленном законодательством порядке судимости: нет</w:t>
      </w:r>
    </w:p>
    <w:p w14:paraId="54B69BEE" w14:textId="77777777" w:rsidR="009451A9" w:rsidRPr="009451A9" w:rsidRDefault="009451A9" w:rsidP="009451A9">
      <w:pPr>
        <w:tabs>
          <w:tab w:val="left" w:pos="567"/>
        </w:tabs>
        <w:ind w:left="567" w:hanging="567"/>
        <w:jc w:val="both"/>
        <w:rPr>
          <w:bCs/>
        </w:rPr>
      </w:pPr>
      <w:r w:rsidRPr="009451A9">
        <w:rPr>
          <w:bCs/>
        </w:rPr>
        <w:t>9)</w:t>
      </w:r>
      <w:r w:rsidRPr="009451A9">
        <w:rPr>
          <w:bCs/>
        </w:rPr>
        <w:tab/>
        <w:t>Сведения о согласии кандидата на выдвижение в совет директоров Общества: согласна</w:t>
      </w:r>
    </w:p>
    <w:p w14:paraId="7C88D219" w14:textId="77777777" w:rsidR="009451A9" w:rsidRPr="009451A9" w:rsidRDefault="009451A9" w:rsidP="009451A9">
      <w:pPr>
        <w:jc w:val="right"/>
        <w:rPr>
          <w:b/>
        </w:rPr>
      </w:pPr>
    </w:p>
    <w:p w14:paraId="412DE5EA" w14:textId="77777777" w:rsidR="0085483C" w:rsidRPr="001F1829" w:rsidRDefault="0085483C" w:rsidP="0085483C">
      <w:pPr>
        <w:jc w:val="right"/>
        <w:rPr>
          <w:b/>
        </w:rPr>
      </w:pPr>
    </w:p>
    <w:p w14:paraId="18DA1794" w14:textId="77777777" w:rsidR="0085483C" w:rsidRPr="001F1829" w:rsidRDefault="0085483C" w:rsidP="0085483C">
      <w:pPr>
        <w:jc w:val="right"/>
        <w:rPr>
          <w:b/>
        </w:rPr>
      </w:pPr>
    </w:p>
    <w:p w14:paraId="01C74CE1" w14:textId="77777777" w:rsidR="0085483C" w:rsidRPr="001F1829" w:rsidRDefault="0085483C" w:rsidP="0085483C">
      <w:pPr>
        <w:jc w:val="right"/>
        <w:rPr>
          <w:b/>
        </w:rPr>
      </w:pPr>
      <w:r w:rsidRPr="001F1829">
        <w:rPr>
          <w:b/>
        </w:rPr>
        <w:t>Ж. Ертлесова</w:t>
      </w:r>
    </w:p>
    <w:p w14:paraId="55DD0B7C" w14:textId="77777777" w:rsidR="00AB7097" w:rsidRPr="001F1829" w:rsidRDefault="00AB7097" w:rsidP="0085483C">
      <w:pPr>
        <w:tabs>
          <w:tab w:val="left" w:pos="567"/>
        </w:tabs>
        <w:ind w:left="567" w:hanging="567"/>
        <w:jc w:val="center"/>
        <w:rPr>
          <w:bCs/>
        </w:rPr>
      </w:pPr>
    </w:p>
    <w:p w14:paraId="1C0E7349" w14:textId="77777777" w:rsidR="00EF079F" w:rsidRPr="001F1829" w:rsidRDefault="00EF079F" w:rsidP="006545BA">
      <w:pPr>
        <w:tabs>
          <w:tab w:val="left" w:pos="567"/>
        </w:tabs>
        <w:ind w:left="567" w:hanging="567"/>
        <w:jc w:val="center"/>
      </w:pPr>
    </w:p>
    <w:p w14:paraId="71697CD3" w14:textId="77777777" w:rsidR="00321C6F" w:rsidRPr="001F1829" w:rsidRDefault="00321C6F" w:rsidP="006545BA">
      <w:pPr>
        <w:tabs>
          <w:tab w:val="left" w:pos="567"/>
        </w:tabs>
        <w:ind w:left="567" w:hanging="567"/>
        <w:jc w:val="center"/>
      </w:pPr>
    </w:p>
    <w:p w14:paraId="2A577122" w14:textId="77777777" w:rsidR="002B6B87" w:rsidRPr="001F1829" w:rsidRDefault="002B6B87" w:rsidP="002B6B87">
      <w:pPr>
        <w:tabs>
          <w:tab w:val="left" w:pos="567"/>
        </w:tabs>
        <w:ind w:left="567" w:hanging="567"/>
        <w:jc w:val="center"/>
      </w:pPr>
      <w:r w:rsidRPr="001F1829">
        <w:t>Информация о кандидате в Совет директоров</w:t>
      </w:r>
    </w:p>
    <w:p w14:paraId="779BEF01" w14:textId="77777777" w:rsidR="002B6B87" w:rsidRPr="001F1829" w:rsidRDefault="002B6B87" w:rsidP="002B6B87">
      <w:pPr>
        <w:jc w:val="center"/>
      </w:pPr>
      <w:r w:rsidRPr="001F1829">
        <w:t>акционерного общества "Разведка Добыча "КазМунайГаз"</w:t>
      </w:r>
    </w:p>
    <w:p w14:paraId="342CE868" w14:textId="77777777" w:rsidR="002B6B87" w:rsidRPr="001F1829" w:rsidRDefault="002B6B87" w:rsidP="002B6B87">
      <w:pPr>
        <w:tabs>
          <w:tab w:val="left" w:pos="567"/>
        </w:tabs>
        <w:ind w:left="567" w:hanging="567"/>
        <w:jc w:val="both"/>
        <w:rPr>
          <w:bCs/>
        </w:rPr>
      </w:pPr>
    </w:p>
    <w:p w14:paraId="39DCBF1D" w14:textId="77777777" w:rsidR="002B6B87" w:rsidRPr="001F1829" w:rsidRDefault="002B6B87" w:rsidP="002B6B87">
      <w:pPr>
        <w:tabs>
          <w:tab w:val="left" w:pos="567"/>
        </w:tabs>
        <w:ind w:left="567" w:hanging="567"/>
        <w:jc w:val="both"/>
      </w:pPr>
      <w:r w:rsidRPr="001F1829">
        <w:rPr>
          <w:bCs/>
        </w:rPr>
        <w:t>1)</w:t>
      </w:r>
      <w:r w:rsidRPr="001F1829">
        <w:rPr>
          <w:bCs/>
        </w:rPr>
        <w:tab/>
        <w:t xml:space="preserve">Фамилия, имя, отчество: Карабаев Даурен Сапаралиевич, </w:t>
      </w:r>
      <w:r w:rsidRPr="001F1829">
        <w:t>11.06.1978</w:t>
      </w:r>
    </w:p>
    <w:p w14:paraId="649C9380" w14:textId="77777777" w:rsidR="002B6B87" w:rsidRPr="001F1829" w:rsidRDefault="002B6B87" w:rsidP="002B6B87">
      <w:pPr>
        <w:tabs>
          <w:tab w:val="left" w:pos="567"/>
        </w:tabs>
        <w:ind w:left="567" w:hanging="567"/>
        <w:jc w:val="both"/>
      </w:pPr>
    </w:p>
    <w:p w14:paraId="65D378C7" w14:textId="77777777" w:rsidR="002B6B87" w:rsidRPr="001F1829" w:rsidRDefault="002B6B87" w:rsidP="002B6B87">
      <w:pPr>
        <w:ind w:left="567" w:hanging="567"/>
        <w:jc w:val="both"/>
      </w:pPr>
      <w:r w:rsidRPr="001F1829">
        <w:rPr>
          <w:bCs/>
        </w:rPr>
        <w:t>2)</w:t>
      </w:r>
      <w:r w:rsidRPr="001F1829">
        <w:rPr>
          <w:bCs/>
        </w:rPr>
        <w:tab/>
      </w:r>
      <w:r w:rsidRPr="001F1829">
        <w:t>Представитель акционерного общества «Национальная компания «КазМунайГаз»</w:t>
      </w:r>
    </w:p>
    <w:p w14:paraId="7CCD5DFB" w14:textId="77777777" w:rsidR="002B6B87" w:rsidRPr="001F1829" w:rsidRDefault="002B6B87" w:rsidP="002B6B87">
      <w:pPr>
        <w:tabs>
          <w:tab w:val="left" w:pos="567"/>
        </w:tabs>
        <w:ind w:left="567" w:hanging="567"/>
        <w:jc w:val="both"/>
        <w:rPr>
          <w:bCs/>
        </w:rPr>
      </w:pPr>
    </w:p>
    <w:p w14:paraId="6D9B5167" w14:textId="77777777" w:rsidR="002B6B87" w:rsidRPr="001F1829" w:rsidRDefault="002B6B87" w:rsidP="002B6B87">
      <w:pPr>
        <w:tabs>
          <w:tab w:val="left" w:pos="567"/>
        </w:tabs>
        <w:ind w:left="567" w:hanging="567"/>
        <w:jc w:val="both"/>
        <w:rPr>
          <w:bCs/>
        </w:rPr>
      </w:pPr>
      <w:r w:rsidRPr="001F1829">
        <w:rPr>
          <w:bCs/>
        </w:rPr>
        <w:t>3)</w:t>
      </w:r>
      <w:r w:rsidRPr="001F1829">
        <w:rPr>
          <w:bCs/>
        </w:rPr>
        <w:tab/>
        <w:t xml:space="preserve">Количество принадлежащих кандидату акций Общества: Нет </w:t>
      </w:r>
    </w:p>
    <w:p w14:paraId="7A8ED9EB" w14:textId="77777777" w:rsidR="002B6B87" w:rsidRPr="001F1829" w:rsidRDefault="002B6B87" w:rsidP="002B6B87">
      <w:pPr>
        <w:tabs>
          <w:tab w:val="left" w:pos="567"/>
        </w:tabs>
        <w:ind w:left="567" w:hanging="567"/>
        <w:jc w:val="both"/>
        <w:rPr>
          <w:bCs/>
        </w:rPr>
      </w:pPr>
    </w:p>
    <w:p w14:paraId="554B162A" w14:textId="77777777" w:rsidR="002B6B87" w:rsidRPr="001F1829" w:rsidRDefault="002B6B87" w:rsidP="002B6B87">
      <w:pPr>
        <w:tabs>
          <w:tab w:val="left" w:pos="567"/>
        </w:tabs>
        <w:ind w:left="567" w:hanging="567"/>
        <w:jc w:val="both"/>
        <w:rPr>
          <w:bCs/>
        </w:rPr>
      </w:pPr>
      <w:r w:rsidRPr="001F1829">
        <w:rPr>
          <w:bCs/>
        </w:rPr>
        <w:t>4)</w:t>
      </w:r>
      <w:r w:rsidRPr="001F1829">
        <w:rPr>
          <w:bCs/>
        </w:rPr>
        <w:tab/>
        <w:t>Сведения об образовании:</w:t>
      </w:r>
    </w:p>
    <w:p w14:paraId="3C9E2499" w14:textId="77777777" w:rsidR="002B6B87" w:rsidRPr="001F1829" w:rsidRDefault="002B6B87" w:rsidP="002B6B87">
      <w:pPr>
        <w:tabs>
          <w:tab w:val="left" w:pos="567"/>
        </w:tabs>
        <w:ind w:left="567" w:hanging="567"/>
        <w:jc w:val="both"/>
        <w:rPr>
          <w:bCs/>
        </w:rPr>
      </w:pPr>
      <w:r w:rsidRPr="001F1829">
        <w:rPr>
          <w:bCs/>
        </w:rPr>
        <w:tab/>
      </w:r>
      <w:r w:rsidRPr="001F1829">
        <w:rPr>
          <w:lang w:val="kk-KZ"/>
        </w:rPr>
        <w:t>Экономист</w:t>
      </w:r>
      <w:r w:rsidRPr="001F1829">
        <w:rPr>
          <w:bCs/>
        </w:rPr>
        <w:t xml:space="preserve">, </w:t>
      </w:r>
      <w:r w:rsidRPr="001F1829">
        <w:t>специальность «</w:t>
      </w:r>
      <w:r w:rsidRPr="001F1829">
        <w:rPr>
          <w:lang w:val="kk-KZ"/>
        </w:rPr>
        <w:t>Международные экоомические отношения</w:t>
      </w:r>
      <w:r w:rsidRPr="001F1829">
        <w:t>»,</w:t>
      </w:r>
      <w:r w:rsidRPr="001F1829">
        <w:rPr>
          <w:lang w:val="kk-KZ"/>
        </w:rPr>
        <w:t xml:space="preserve"> </w:t>
      </w:r>
      <w:r w:rsidRPr="001F1829">
        <w:t>Казахская</w:t>
      </w:r>
      <w:r w:rsidRPr="001F1829">
        <w:rPr>
          <w:lang w:val="kk-KZ"/>
        </w:rPr>
        <w:t xml:space="preserve"> Государственная Академия Управления</w:t>
      </w:r>
      <w:r w:rsidRPr="001F1829">
        <w:rPr>
          <w:bCs/>
        </w:rPr>
        <w:t xml:space="preserve"> (199</w:t>
      </w:r>
      <w:r w:rsidRPr="001F1829">
        <w:rPr>
          <w:bCs/>
          <w:lang w:val="kk-KZ"/>
        </w:rPr>
        <w:t>9</w:t>
      </w:r>
      <w:r w:rsidRPr="001F1829">
        <w:rPr>
          <w:bCs/>
        </w:rPr>
        <w:t xml:space="preserve"> год)</w:t>
      </w:r>
    </w:p>
    <w:p w14:paraId="19EEC52C" w14:textId="77777777" w:rsidR="002B6B87" w:rsidRPr="001F1829" w:rsidRDefault="002B6B87" w:rsidP="002B6B87">
      <w:pPr>
        <w:tabs>
          <w:tab w:val="left" w:pos="567"/>
        </w:tabs>
        <w:ind w:left="567" w:hanging="567"/>
        <w:jc w:val="both"/>
        <w:rPr>
          <w:bCs/>
        </w:rPr>
      </w:pPr>
      <w:r w:rsidRPr="001F1829">
        <w:tab/>
        <w:t>Экономист</w:t>
      </w:r>
      <w:r w:rsidRPr="001F1829">
        <w:rPr>
          <w:bCs/>
        </w:rPr>
        <w:t xml:space="preserve">, </w:t>
      </w:r>
      <w:r w:rsidRPr="001F1829">
        <w:t>специальность «</w:t>
      </w:r>
      <w:r w:rsidRPr="001F1829">
        <w:rPr>
          <w:lang w:val="kk-KZ"/>
        </w:rPr>
        <w:t>Магистр наук в области финансов</w:t>
      </w:r>
      <w:r w:rsidRPr="001F1829">
        <w:t>»,</w:t>
      </w:r>
      <w:r w:rsidRPr="001F1829">
        <w:rPr>
          <w:lang w:val="kk-KZ"/>
        </w:rPr>
        <w:t xml:space="preserve"> Университет Техас </w:t>
      </w:r>
      <w:r w:rsidRPr="001F1829">
        <w:t xml:space="preserve">&amp;М Школа Бизнеса </w:t>
      </w:r>
      <w:r w:rsidRPr="001F1829">
        <w:rPr>
          <w:lang w:val="en-US"/>
        </w:rPr>
        <w:t>Lowry</w:t>
      </w:r>
      <w:r w:rsidRPr="001F1829">
        <w:t xml:space="preserve"> </w:t>
      </w:r>
      <w:r w:rsidRPr="001F1829">
        <w:rPr>
          <w:lang w:val="en-US"/>
        </w:rPr>
        <w:t>Mays</w:t>
      </w:r>
      <w:r w:rsidRPr="001F1829">
        <w:rPr>
          <w:bCs/>
        </w:rPr>
        <w:t xml:space="preserve"> (2001 год)</w:t>
      </w:r>
    </w:p>
    <w:p w14:paraId="780ED650" w14:textId="77777777" w:rsidR="002B6B87" w:rsidRPr="001F1829" w:rsidRDefault="002B6B87" w:rsidP="002B6B87">
      <w:pPr>
        <w:tabs>
          <w:tab w:val="left" w:pos="567"/>
        </w:tabs>
        <w:jc w:val="both"/>
        <w:rPr>
          <w:bCs/>
        </w:rPr>
      </w:pPr>
    </w:p>
    <w:p w14:paraId="6C40B724" w14:textId="77777777" w:rsidR="002B6B87" w:rsidRPr="001F1829" w:rsidRDefault="002B6B87" w:rsidP="002B6B87">
      <w:pPr>
        <w:tabs>
          <w:tab w:val="left" w:pos="567"/>
        </w:tabs>
        <w:ind w:left="567" w:hanging="567"/>
        <w:jc w:val="both"/>
        <w:rPr>
          <w:bCs/>
        </w:rPr>
      </w:pPr>
      <w:r w:rsidRPr="001F1829">
        <w:rPr>
          <w:bCs/>
        </w:rPr>
        <w:t>5)</w:t>
      </w:r>
      <w:r w:rsidRPr="001F1829">
        <w:rPr>
          <w:bCs/>
        </w:rPr>
        <w:tab/>
        <w:t>Сведения об аффилиированности к Обществу:</w:t>
      </w:r>
    </w:p>
    <w:p w14:paraId="09BED87E" w14:textId="77777777" w:rsidR="002B6B87" w:rsidRPr="001F1829" w:rsidRDefault="002B6B87" w:rsidP="002B6B87">
      <w:pPr>
        <w:tabs>
          <w:tab w:val="left" w:pos="567"/>
        </w:tabs>
        <w:ind w:left="567" w:hanging="567"/>
        <w:jc w:val="both"/>
        <w:rPr>
          <w:bCs/>
        </w:rPr>
      </w:pPr>
      <w:r w:rsidRPr="001F1829">
        <w:rPr>
          <w:bCs/>
        </w:rPr>
        <w:tab/>
        <w:t>Является должностным лицом Общества и должностным лицом аффилиированных лиц Общества</w:t>
      </w:r>
    </w:p>
    <w:p w14:paraId="7984095A" w14:textId="77777777" w:rsidR="002B6B87" w:rsidRPr="001F1829" w:rsidRDefault="002B6B87" w:rsidP="002B6B87">
      <w:pPr>
        <w:tabs>
          <w:tab w:val="left" w:pos="567"/>
        </w:tabs>
        <w:ind w:left="567" w:hanging="567"/>
        <w:jc w:val="both"/>
        <w:rPr>
          <w:bCs/>
        </w:rPr>
      </w:pPr>
    </w:p>
    <w:p w14:paraId="5967A8A5" w14:textId="77777777" w:rsidR="002B6B87" w:rsidRPr="001F1829" w:rsidRDefault="002B6B87" w:rsidP="002B6B87">
      <w:pPr>
        <w:tabs>
          <w:tab w:val="left" w:pos="567"/>
        </w:tabs>
        <w:ind w:left="567" w:hanging="567"/>
        <w:jc w:val="both"/>
        <w:rPr>
          <w:bCs/>
        </w:rPr>
      </w:pPr>
      <w:r w:rsidRPr="001F1829">
        <w:rPr>
          <w:bCs/>
        </w:rPr>
        <w:t>6)</w:t>
      </w:r>
      <w:r w:rsidRPr="001F1829">
        <w:rPr>
          <w:bCs/>
        </w:rPr>
        <w:tab/>
        <w:t>Сведения о местах работы и должностях, занимаемых кандидатом в течение трех последних лет, а также должностях, занимаемых кандидатом в органах управления других юридических лиц за последние пять лет:</w:t>
      </w:r>
    </w:p>
    <w:p w14:paraId="78BDB1F5" w14:textId="77777777" w:rsidR="002B6B87" w:rsidRPr="001F1829" w:rsidRDefault="002B6B87" w:rsidP="002B6B87">
      <w:pPr>
        <w:tabs>
          <w:tab w:val="left" w:pos="567"/>
        </w:tabs>
        <w:ind w:left="567"/>
        <w:jc w:val="both"/>
        <w:rPr>
          <w:bCs/>
        </w:rPr>
      </w:pPr>
    </w:p>
    <w:p w14:paraId="2060F30D" w14:textId="77777777" w:rsidR="002B6B87" w:rsidRDefault="002B6B87" w:rsidP="002B6B87">
      <w:pPr>
        <w:tabs>
          <w:tab w:val="left" w:pos="567"/>
        </w:tabs>
        <w:ind w:left="567"/>
        <w:jc w:val="both"/>
        <w:rPr>
          <w:bCs/>
        </w:rPr>
      </w:pPr>
      <w:r w:rsidRPr="009D4AF3">
        <w:rPr>
          <w:bCs/>
        </w:rPr>
        <w:t>Замес</w:t>
      </w:r>
      <w:r>
        <w:rPr>
          <w:bCs/>
        </w:rPr>
        <w:t xml:space="preserve">титель председателя Правления по экономике и финансам </w:t>
      </w:r>
      <w:r w:rsidRPr="009D4AF3">
        <w:rPr>
          <w:bCs/>
        </w:rPr>
        <w:t>АО «НК «КазМунайГаз»</w:t>
      </w:r>
      <w:r>
        <w:rPr>
          <w:bCs/>
        </w:rPr>
        <w:t xml:space="preserve"> с июня 2021 года по настоящее время </w:t>
      </w:r>
    </w:p>
    <w:p w14:paraId="4258F4B1" w14:textId="77777777" w:rsidR="002B6B87" w:rsidRDefault="002B6B87" w:rsidP="002B6B87">
      <w:pPr>
        <w:tabs>
          <w:tab w:val="left" w:pos="567"/>
        </w:tabs>
        <w:ind w:left="567"/>
        <w:jc w:val="both"/>
        <w:rPr>
          <w:bCs/>
        </w:rPr>
      </w:pPr>
      <w:r>
        <w:rPr>
          <w:bCs/>
        </w:rPr>
        <w:t xml:space="preserve">Заместитель председателя правления – финансовый директор </w:t>
      </w:r>
      <w:r w:rsidRPr="009D4AF3">
        <w:rPr>
          <w:bCs/>
        </w:rPr>
        <w:t>АО «НК «КазМунайГаз»</w:t>
      </w:r>
      <w:r>
        <w:rPr>
          <w:bCs/>
        </w:rPr>
        <w:t xml:space="preserve"> с июля 2018 года по июнь 2021 года</w:t>
      </w:r>
    </w:p>
    <w:p w14:paraId="69B00244" w14:textId="77777777" w:rsidR="002B6B87" w:rsidRPr="001F1829" w:rsidRDefault="002B6B87" w:rsidP="002B6B87">
      <w:pPr>
        <w:tabs>
          <w:tab w:val="left" w:pos="567"/>
        </w:tabs>
        <w:ind w:left="567"/>
        <w:jc w:val="both"/>
      </w:pPr>
      <w:r w:rsidRPr="001F1829">
        <w:t xml:space="preserve"> </w:t>
      </w:r>
      <w:r>
        <w:t>И</w:t>
      </w:r>
      <w:r w:rsidRPr="00775068">
        <w:t xml:space="preserve">сполнительный вице-президент – финансовый директор АО «НК «КазМунайГаз» </w:t>
      </w:r>
      <w:r>
        <w:t>с</w:t>
      </w:r>
      <w:r w:rsidRPr="00775068">
        <w:t xml:space="preserve"> октября 2016 года</w:t>
      </w:r>
      <w:r>
        <w:t xml:space="preserve"> по июль 2018 года</w:t>
      </w:r>
    </w:p>
    <w:p w14:paraId="2053CDFC" w14:textId="77777777" w:rsidR="002B6B87" w:rsidRPr="001F1829" w:rsidRDefault="002B6B87" w:rsidP="002B6B87">
      <w:pPr>
        <w:tabs>
          <w:tab w:val="left" w:pos="567"/>
        </w:tabs>
        <w:ind w:left="567"/>
        <w:jc w:val="both"/>
      </w:pPr>
      <w:r w:rsidRPr="001F1829">
        <w:t>Заместитель Председателя Правления АО Народный Банк Казахстана с марта 2007 года по июнь 2016 года</w:t>
      </w:r>
    </w:p>
    <w:p w14:paraId="4A1209DF" w14:textId="77777777" w:rsidR="002B6B87" w:rsidRPr="001F1829" w:rsidRDefault="002B6B87" w:rsidP="002B6B87">
      <w:pPr>
        <w:tabs>
          <w:tab w:val="left" w:pos="567"/>
        </w:tabs>
        <w:ind w:left="567"/>
        <w:jc w:val="both"/>
      </w:pPr>
      <w:r w:rsidRPr="001F1829">
        <w:t xml:space="preserve">Начальник кредитного управления АО АБН АМРО Банк Казахстан с 2003 года по 2004 </w:t>
      </w:r>
    </w:p>
    <w:p w14:paraId="31119B3C" w14:textId="77777777" w:rsidR="002B6B87" w:rsidRPr="00820BE5" w:rsidRDefault="002B6B87" w:rsidP="002B6B87">
      <w:pPr>
        <w:tabs>
          <w:tab w:val="left" w:pos="567"/>
        </w:tabs>
        <w:ind w:left="567" w:hanging="567"/>
        <w:jc w:val="both"/>
        <w:rPr>
          <w:bCs/>
        </w:rPr>
      </w:pPr>
    </w:p>
    <w:p w14:paraId="0B7D23DE" w14:textId="77777777" w:rsidR="002B6B87" w:rsidRPr="001F1829" w:rsidRDefault="002B6B87" w:rsidP="002B6B87">
      <w:pPr>
        <w:tabs>
          <w:tab w:val="left" w:pos="567"/>
        </w:tabs>
        <w:ind w:left="567" w:hanging="567"/>
        <w:jc w:val="both"/>
        <w:rPr>
          <w:bCs/>
        </w:rPr>
      </w:pPr>
      <w:r w:rsidRPr="001F1829">
        <w:rPr>
          <w:bCs/>
        </w:rPr>
        <w:t>7)</w:t>
      </w:r>
      <w:r w:rsidRPr="001F1829">
        <w:rPr>
          <w:bCs/>
        </w:rPr>
        <w:tab/>
        <w:t>Сведения об отношениях кандидата с аффилированными лицами и контрагентами Общества:</w:t>
      </w:r>
    </w:p>
    <w:p w14:paraId="5AD5B1AC" w14:textId="77777777" w:rsidR="002B6B87" w:rsidRPr="001F1829" w:rsidRDefault="002B6B87" w:rsidP="002B6B87">
      <w:pPr>
        <w:tabs>
          <w:tab w:val="left" w:pos="567"/>
        </w:tabs>
        <w:ind w:left="567" w:hanging="567"/>
        <w:jc w:val="both"/>
        <w:rPr>
          <w:bCs/>
        </w:rPr>
      </w:pPr>
      <w:r w:rsidRPr="001F1829">
        <w:rPr>
          <w:bCs/>
        </w:rPr>
        <w:tab/>
        <w:t>Является аффилированным лицом по отношению к Обществу</w:t>
      </w:r>
    </w:p>
    <w:p w14:paraId="530DEBE6" w14:textId="77777777" w:rsidR="002B6B87" w:rsidRPr="001F1829" w:rsidRDefault="002B6B87" w:rsidP="002B6B87">
      <w:pPr>
        <w:tabs>
          <w:tab w:val="left" w:pos="567"/>
        </w:tabs>
        <w:ind w:left="567" w:hanging="567"/>
        <w:jc w:val="both"/>
        <w:rPr>
          <w:bCs/>
        </w:rPr>
      </w:pPr>
    </w:p>
    <w:p w14:paraId="581FBD48" w14:textId="77777777" w:rsidR="002B6B87" w:rsidRPr="001F1829" w:rsidRDefault="002B6B87" w:rsidP="002B6B87">
      <w:pPr>
        <w:tabs>
          <w:tab w:val="left" w:pos="567"/>
        </w:tabs>
        <w:ind w:left="567" w:hanging="567"/>
        <w:jc w:val="both"/>
        <w:rPr>
          <w:bCs/>
        </w:rPr>
      </w:pPr>
      <w:r w:rsidRPr="001F1829">
        <w:rPr>
          <w:bCs/>
        </w:rPr>
        <w:t>8)</w:t>
      </w:r>
      <w:r w:rsidRPr="001F1829">
        <w:rPr>
          <w:bCs/>
        </w:rPr>
        <w:tab/>
        <w:t>Сведения о наличии непогашенной или не снятой в установленном законодательством порядке судимости</w:t>
      </w:r>
    </w:p>
    <w:p w14:paraId="54AD4E1E" w14:textId="77777777" w:rsidR="002B6B87" w:rsidRPr="001F1829" w:rsidRDefault="002B6B87" w:rsidP="002B6B87">
      <w:pPr>
        <w:tabs>
          <w:tab w:val="left" w:pos="567"/>
        </w:tabs>
        <w:ind w:left="567" w:hanging="567"/>
        <w:jc w:val="both"/>
        <w:rPr>
          <w:bCs/>
        </w:rPr>
      </w:pPr>
      <w:r w:rsidRPr="001F1829">
        <w:rPr>
          <w:bCs/>
        </w:rPr>
        <w:tab/>
        <w:t>Отсутствует</w:t>
      </w:r>
    </w:p>
    <w:p w14:paraId="179AC25F" w14:textId="77777777" w:rsidR="002B6B87" w:rsidRPr="001F1829" w:rsidRDefault="002B6B87" w:rsidP="002B6B87">
      <w:pPr>
        <w:tabs>
          <w:tab w:val="left" w:pos="567"/>
        </w:tabs>
        <w:ind w:left="567" w:hanging="567"/>
        <w:jc w:val="both"/>
        <w:rPr>
          <w:bCs/>
        </w:rPr>
      </w:pPr>
    </w:p>
    <w:p w14:paraId="271F7873" w14:textId="77777777" w:rsidR="002B6B87" w:rsidRPr="001F1829" w:rsidRDefault="002B6B87" w:rsidP="002B6B87">
      <w:pPr>
        <w:tabs>
          <w:tab w:val="left" w:pos="567"/>
        </w:tabs>
        <w:ind w:left="567" w:hanging="567"/>
        <w:jc w:val="both"/>
        <w:rPr>
          <w:bCs/>
        </w:rPr>
      </w:pPr>
      <w:r w:rsidRPr="001F1829">
        <w:rPr>
          <w:bCs/>
        </w:rPr>
        <w:t>9)</w:t>
      </w:r>
      <w:r w:rsidRPr="001F1829">
        <w:rPr>
          <w:bCs/>
        </w:rPr>
        <w:tab/>
        <w:t>Сведения о согласии кандидата на выдвижение в совет директоров Общества Согласен</w:t>
      </w:r>
    </w:p>
    <w:p w14:paraId="16C4D254" w14:textId="77777777" w:rsidR="006545BA" w:rsidRPr="001F1829" w:rsidRDefault="006545BA" w:rsidP="006545BA">
      <w:pPr>
        <w:rPr>
          <w:bCs/>
        </w:rPr>
      </w:pPr>
    </w:p>
    <w:p w14:paraId="17C5AE25" w14:textId="77777777" w:rsidR="006545BA" w:rsidRPr="001F1829" w:rsidRDefault="006545BA" w:rsidP="006545BA">
      <w:pPr>
        <w:autoSpaceDE w:val="0"/>
        <w:autoSpaceDN w:val="0"/>
        <w:adjustRightInd w:val="0"/>
        <w:ind w:firstLine="567"/>
        <w:rPr>
          <w:b/>
        </w:rPr>
      </w:pPr>
    </w:p>
    <w:p w14:paraId="15B67BD0" w14:textId="77777777" w:rsidR="004B6772" w:rsidRPr="001F1829" w:rsidRDefault="004B6772" w:rsidP="006545BA">
      <w:pPr>
        <w:autoSpaceDE w:val="0"/>
        <w:autoSpaceDN w:val="0"/>
        <w:adjustRightInd w:val="0"/>
        <w:ind w:firstLine="567"/>
        <w:rPr>
          <w:b/>
        </w:rPr>
      </w:pPr>
      <w:r w:rsidRPr="001F1829">
        <w:rPr>
          <w:b/>
        </w:rPr>
        <w:t xml:space="preserve">Заместитель председателя </w:t>
      </w:r>
    </w:p>
    <w:p w14:paraId="72D119DB" w14:textId="77777777" w:rsidR="00915B26" w:rsidRDefault="004B6772" w:rsidP="006545BA">
      <w:pPr>
        <w:autoSpaceDE w:val="0"/>
        <w:autoSpaceDN w:val="0"/>
        <w:adjustRightInd w:val="0"/>
        <w:ind w:firstLine="567"/>
        <w:rPr>
          <w:b/>
        </w:rPr>
      </w:pPr>
      <w:r w:rsidRPr="001F1829">
        <w:rPr>
          <w:b/>
        </w:rPr>
        <w:t xml:space="preserve">Правления </w:t>
      </w:r>
      <w:r w:rsidR="00915B26">
        <w:rPr>
          <w:b/>
        </w:rPr>
        <w:t xml:space="preserve">по экономике </w:t>
      </w:r>
    </w:p>
    <w:p w14:paraId="0A0AE655" w14:textId="3801BB1D" w:rsidR="006545BA" w:rsidRDefault="00915B26" w:rsidP="006545BA">
      <w:pPr>
        <w:autoSpaceDE w:val="0"/>
        <w:autoSpaceDN w:val="0"/>
        <w:adjustRightInd w:val="0"/>
        <w:ind w:firstLine="567"/>
        <w:rPr>
          <w:b/>
        </w:rPr>
      </w:pPr>
      <w:r>
        <w:rPr>
          <w:b/>
        </w:rPr>
        <w:t xml:space="preserve">и финансам </w:t>
      </w:r>
      <w:r w:rsidR="004B6772" w:rsidRPr="001F1829">
        <w:rPr>
          <w:b/>
        </w:rPr>
        <w:t>АО «НК «КазМунайГаз»</w:t>
      </w:r>
      <w:r>
        <w:rPr>
          <w:b/>
        </w:rPr>
        <w:t xml:space="preserve">        </w:t>
      </w:r>
      <w:r w:rsidR="006545BA" w:rsidRPr="001F1829">
        <w:rPr>
          <w:b/>
        </w:rPr>
        <w:t xml:space="preserve">                   </w:t>
      </w:r>
      <w:r w:rsidR="006545BA" w:rsidRPr="001F1829">
        <w:rPr>
          <w:b/>
        </w:rPr>
        <w:tab/>
      </w:r>
      <w:r w:rsidR="006545BA" w:rsidRPr="001F1829">
        <w:rPr>
          <w:b/>
        </w:rPr>
        <w:tab/>
      </w:r>
      <w:r w:rsidR="006545BA" w:rsidRPr="001F1829">
        <w:rPr>
          <w:b/>
        </w:rPr>
        <w:tab/>
      </w:r>
      <w:r w:rsidR="004B6772" w:rsidRPr="001F1829">
        <w:rPr>
          <w:b/>
        </w:rPr>
        <w:t xml:space="preserve"> </w:t>
      </w:r>
      <w:r w:rsidR="006545BA" w:rsidRPr="001F1829">
        <w:rPr>
          <w:b/>
        </w:rPr>
        <w:t>Д. Карабаев</w:t>
      </w:r>
      <w:r w:rsidR="006545BA" w:rsidRPr="00A93571">
        <w:rPr>
          <w:b/>
        </w:rPr>
        <w:t xml:space="preserve"> </w:t>
      </w:r>
    </w:p>
    <w:p w14:paraId="5F32EED8" w14:textId="77777777" w:rsidR="00F24E7F" w:rsidRDefault="00F24E7F" w:rsidP="006545BA">
      <w:pPr>
        <w:autoSpaceDE w:val="0"/>
        <w:autoSpaceDN w:val="0"/>
        <w:adjustRightInd w:val="0"/>
        <w:ind w:firstLine="567"/>
        <w:rPr>
          <w:b/>
        </w:rPr>
      </w:pPr>
    </w:p>
    <w:p w14:paraId="4001B580" w14:textId="77777777" w:rsidR="00F24E7F" w:rsidRDefault="00F24E7F" w:rsidP="006545BA">
      <w:pPr>
        <w:autoSpaceDE w:val="0"/>
        <w:autoSpaceDN w:val="0"/>
        <w:adjustRightInd w:val="0"/>
        <w:ind w:firstLine="567"/>
        <w:rPr>
          <w:b/>
        </w:rPr>
      </w:pPr>
    </w:p>
    <w:p w14:paraId="1C9CD1F5" w14:textId="77777777" w:rsidR="00F24E7F" w:rsidRDefault="00F24E7F" w:rsidP="006545BA">
      <w:pPr>
        <w:autoSpaceDE w:val="0"/>
        <w:autoSpaceDN w:val="0"/>
        <w:adjustRightInd w:val="0"/>
        <w:ind w:firstLine="567"/>
        <w:rPr>
          <w:b/>
        </w:rPr>
      </w:pPr>
    </w:p>
    <w:p w14:paraId="472F7168" w14:textId="77777777" w:rsidR="00F24E7F" w:rsidRDefault="00F24E7F" w:rsidP="006545BA">
      <w:pPr>
        <w:autoSpaceDE w:val="0"/>
        <w:autoSpaceDN w:val="0"/>
        <w:adjustRightInd w:val="0"/>
        <w:ind w:firstLine="567"/>
        <w:rPr>
          <w:b/>
        </w:rPr>
      </w:pPr>
    </w:p>
    <w:p w14:paraId="211BE38D" w14:textId="77777777" w:rsidR="001E66DF" w:rsidRPr="001E66DF" w:rsidRDefault="001E66DF" w:rsidP="001E66DF">
      <w:pPr>
        <w:jc w:val="center"/>
      </w:pPr>
      <w:r w:rsidRPr="001E66DF">
        <w:t>Информация о кандидате в Совет директоров</w:t>
      </w:r>
    </w:p>
    <w:p w14:paraId="45F55A9C" w14:textId="77777777" w:rsidR="001E66DF" w:rsidRPr="001E66DF" w:rsidRDefault="001E66DF" w:rsidP="001E66DF">
      <w:pPr>
        <w:jc w:val="center"/>
      </w:pPr>
      <w:r w:rsidRPr="001E66DF">
        <w:t>акционерного общества "Разведка Добыча "КазМунайГаз"</w:t>
      </w:r>
    </w:p>
    <w:p w14:paraId="70A1E9F6" w14:textId="77777777" w:rsidR="001E66DF" w:rsidRPr="001E66DF" w:rsidRDefault="001E66DF" w:rsidP="001E66DF">
      <w:pPr>
        <w:jc w:val="center"/>
      </w:pPr>
    </w:p>
    <w:p w14:paraId="0E9973A9" w14:textId="77777777" w:rsidR="001E66DF" w:rsidRPr="001E66DF" w:rsidRDefault="001E66DF" w:rsidP="001E66DF">
      <w:pPr>
        <w:numPr>
          <w:ilvl w:val="0"/>
          <w:numId w:val="13"/>
        </w:numPr>
        <w:tabs>
          <w:tab w:val="left" w:pos="567"/>
        </w:tabs>
        <w:spacing w:after="160" w:line="259" w:lineRule="auto"/>
        <w:jc w:val="both"/>
        <w:rPr>
          <w:bCs/>
        </w:rPr>
      </w:pPr>
      <w:r w:rsidRPr="001E66DF">
        <w:rPr>
          <w:bCs/>
        </w:rPr>
        <w:t>Фамилия, имя, отчество: Лубянцев Петр Геннадьевич, 1977 г.р.</w:t>
      </w:r>
    </w:p>
    <w:p w14:paraId="2FF6E673" w14:textId="77777777" w:rsidR="001E66DF" w:rsidRPr="001E66DF" w:rsidRDefault="001E66DF" w:rsidP="001E66DF">
      <w:pPr>
        <w:tabs>
          <w:tab w:val="left" w:pos="567"/>
        </w:tabs>
        <w:contextualSpacing/>
        <w:jc w:val="both"/>
        <w:rPr>
          <w:bCs/>
        </w:rPr>
      </w:pPr>
    </w:p>
    <w:p w14:paraId="2DF38B44" w14:textId="77777777" w:rsidR="001E66DF" w:rsidRPr="001E66DF" w:rsidRDefault="001E66DF" w:rsidP="001E66DF">
      <w:pPr>
        <w:tabs>
          <w:tab w:val="left" w:pos="0"/>
          <w:tab w:val="left" w:pos="567"/>
        </w:tabs>
        <w:ind w:left="567" w:hanging="708"/>
        <w:jc w:val="both"/>
        <w:rPr>
          <w:bCs/>
        </w:rPr>
      </w:pPr>
      <w:r w:rsidRPr="001E66DF">
        <w:rPr>
          <w:bCs/>
        </w:rPr>
        <w:tab/>
        <w:t xml:space="preserve">2)  </w:t>
      </w:r>
      <w:r w:rsidRPr="001E66DF">
        <w:rPr>
          <w:bCs/>
        </w:rPr>
        <w:tab/>
        <w:t>Независимый директор акционерного общества «Разведка Добыча «КазМунайГаз»</w:t>
      </w:r>
    </w:p>
    <w:p w14:paraId="73328019" w14:textId="77777777" w:rsidR="001E66DF" w:rsidRPr="001E66DF" w:rsidRDefault="001E66DF" w:rsidP="001E66DF">
      <w:pPr>
        <w:tabs>
          <w:tab w:val="left" w:pos="567"/>
        </w:tabs>
        <w:ind w:left="567" w:hanging="567"/>
        <w:jc w:val="both"/>
        <w:rPr>
          <w:bCs/>
        </w:rPr>
      </w:pPr>
    </w:p>
    <w:p w14:paraId="73693B76" w14:textId="77777777" w:rsidR="001E66DF" w:rsidRPr="001E66DF" w:rsidRDefault="001E66DF" w:rsidP="001E66DF">
      <w:pPr>
        <w:tabs>
          <w:tab w:val="left" w:pos="567"/>
        </w:tabs>
        <w:ind w:left="567" w:hanging="567"/>
        <w:jc w:val="both"/>
        <w:rPr>
          <w:bCs/>
        </w:rPr>
      </w:pPr>
      <w:r w:rsidRPr="001E66DF">
        <w:rPr>
          <w:bCs/>
        </w:rPr>
        <w:t>3)</w:t>
      </w:r>
      <w:r w:rsidRPr="001E66DF">
        <w:rPr>
          <w:bCs/>
        </w:rPr>
        <w:tab/>
        <w:t>Количество принадлежащих кандидату акций Общества: нет</w:t>
      </w:r>
    </w:p>
    <w:p w14:paraId="271B0BCA" w14:textId="77777777" w:rsidR="001E66DF" w:rsidRPr="001E66DF" w:rsidRDefault="001E66DF" w:rsidP="001E66DF">
      <w:pPr>
        <w:tabs>
          <w:tab w:val="left" w:pos="567"/>
        </w:tabs>
        <w:ind w:left="567" w:hanging="567"/>
        <w:jc w:val="both"/>
        <w:rPr>
          <w:bCs/>
        </w:rPr>
      </w:pPr>
    </w:p>
    <w:p w14:paraId="53A009D7" w14:textId="77777777" w:rsidR="001E66DF" w:rsidRPr="001E66DF" w:rsidRDefault="001E66DF" w:rsidP="001E66DF">
      <w:pPr>
        <w:ind w:left="567" w:hanging="567"/>
        <w:jc w:val="both"/>
        <w:rPr>
          <w:bCs/>
        </w:rPr>
      </w:pPr>
      <w:r w:rsidRPr="001E66DF">
        <w:rPr>
          <w:bCs/>
        </w:rPr>
        <w:t xml:space="preserve">4)      Сведения об образовании: </w:t>
      </w:r>
    </w:p>
    <w:p w14:paraId="3DA6658E" w14:textId="77777777" w:rsidR="001E66DF" w:rsidRPr="001E66DF" w:rsidRDefault="001E66DF" w:rsidP="001E66DF">
      <w:pPr>
        <w:ind w:left="567"/>
        <w:jc w:val="both"/>
        <w:rPr>
          <w:bCs/>
        </w:rPr>
      </w:pPr>
      <w:r w:rsidRPr="001E66DF">
        <w:rPr>
          <w:bCs/>
        </w:rPr>
        <w:t>1994-1999 Варшавский Университет (Варшава, Польша). Факультет международных отношений. Специализация: международные экономические отношения. Степень: магистр гуманитарных наук.</w:t>
      </w:r>
    </w:p>
    <w:p w14:paraId="3392DA5E" w14:textId="77777777" w:rsidR="001E66DF" w:rsidRPr="001E66DF" w:rsidRDefault="001E66DF" w:rsidP="001E66DF">
      <w:pPr>
        <w:ind w:left="567"/>
        <w:rPr>
          <w:bCs/>
        </w:rPr>
      </w:pPr>
      <w:r w:rsidRPr="001E66DF">
        <w:rPr>
          <w:bCs/>
        </w:rPr>
        <w:t xml:space="preserve">2014 – по настоящее время Institute of Directors (Лондон, Великобритания), Обучение по программе "Дипломированный Член Совета Директоров" </w:t>
      </w:r>
    </w:p>
    <w:p w14:paraId="23D02390" w14:textId="77777777" w:rsidR="001E66DF" w:rsidRPr="001E66DF" w:rsidRDefault="001E66DF" w:rsidP="001E66DF">
      <w:pPr>
        <w:ind w:left="567"/>
        <w:jc w:val="both"/>
        <w:rPr>
          <w:bCs/>
        </w:rPr>
      </w:pPr>
    </w:p>
    <w:p w14:paraId="02F115DF" w14:textId="77777777" w:rsidR="001E66DF" w:rsidRPr="001E66DF" w:rsidRDefault="001E66DF" w:rsidP="001E66DF">
      <w:pPr>
        <w:tabs>
          <w:tab w:val="left" w:pos="567"/>
        </w:tabs>
        <w:ind w:left="567" w:hanging="567"/>
        <w:jc w:val="both"/>
        <w:rPr>
          <w:bCs/>
        </w:rPr>
      </w:pPr>
      <w:r w:rsidRPr="001E66DF">
        <w:rPr>
          <w:bCs/>
        </w:rPr>
        <w:t>5)</w:t>
      </w:r>
      <w:r w:rsidRPr="001E66DF">
        <w:rPr>
          <w:bCs/>
        </w:rPr>
        <w:tab/>
        <w:t>Сведения об аффилиированности к Обществу: не аффилирован</w:t>
      </w:r>
    </w:p>
    <w:p w14:paraId="75E0B538" w14:textId="77777777" w:rsidR="001E66DF" w:rsidRPr="001E66DF" w:rsidRDefault="001E66DF" w:rsidP="001E66DF">
      <w:pPr>
        <w:tabs>
          <w:tab w:val="num" w:pos="1260"/>
        </w:tabs>
        <w:ind w:left="720" w:right="120"/>
        <w:jc w:val="both"/>
        <w:rPr>
          <w:rFonts w:cs="Arial"/>
        </w:rPr>
      </w:pPr>
      <w:r w:rsidRPr="001E66DF">
        <w:rPr>
          <w:bCs/>
          <w:i/>
        </w:rPr>
        <w:t xml:space="preserve"> </w:t>
      </w:r>
    </w:p>
    <w:p w14:paraId="489521CD" w14:textId="77777777" w:rsidR="001E66DF" w:rsidRPr="001E66DF" w:rsidRDefault="001E66DF" w:rsidP="001E66DF">
      <w:pPr>
        <w:tabs>
          <w:tab w:val="left" w:pos="567"/>
        </w:tabs>
        <w:ind w:left="567" w:hanging="567"/>
        <w:jc w:val="both"/>
        <w:rPr>
          <w:bCs/>
        </w:rPr>
      </w:pPr>
      <w:r w:rsidRPr="001E66DF">
        <w:rPr>
          <w:bCs/>
        </w:rPr>
        <w:t>6)</w:t>
      </w:r>
      <w:r w:rsidRPr="001E66DF">
        <w:rPr>
          <w:bCs/>
        </w:rPr>
        <w:tab/>
        <w:t>Сведения о местах работы и должностях, занимаемых кандидатом в течение трех последних лет, а также должностях, занимаемых кандидатом в органах управления других юридических лиц за последние пять лет:</w:t>
      </w:r>
    </w:p>
    <w:p w14:paraId="1C3E9B01" w14:textId="77777777" w:rsidR="001E66DF" w:rsidRPr="001E66DF" w:rsidRDefault="001E66DF" w:rsidP="001E66DF">
      <w:pPr>
        <w:tabs>
          <w:tab w:val="left" w:pos="567"/>
        </w:tabs>
        <w:ind w:left="567" w:hanging="567"/>
        <w:jc w:val="both"/>
      </w:pPr>
      <w:r w:rsidRPr="001E66DF">
        <w:rPr>
          <w:bCs/>
        </w:rPr>
        <w:tab/>
      </w:r>
    </w:p>
    <w:tbl>
      <w:tblPr>
        <w:tblW w:w="9896" w:type="dxa"/>
        <w:tblInd w:w="-115" w:type="dxa"/>
        <w:tblLayout w:type="fixed"/>
        <w:tblLook w:val="0000" w:firstRow="0" w:lastRow="0" w:firstColumn="0" w:lastColumn="0" w:noHBand="0" w:noVBand="0"/>
      </w:tblPr>
      <w:tblGrid>
        <w:gridCol w:w="3659"/>
        <w:gridCol w:w="6237"/>
      </w:tblGrid>
      <w:tr w:rsidR="001E66DF" w:rsidRPr="002F1DD3" w14:paraId="24CD67CC" w14:textId="77777777" w:rsidTr="00A23414">
        <w:tc>
          <w:tcPr>
            <w:tcW w:w="3659" w:type="dxa"/>
            <w:vAlign w:val="center"/>
          </w:tcPr>
          <w:p w14:paraId="28CD2D90" w14:textId="77777777" w:rsidR="001E66DF" w:rsidRPr="001E66DF" w:rsidRDefault="001E66DF" w:rsidP="001E66DF">
            <w:pPr>
              <w:tabs>
                <w:tab w:val="left" w:pos="567"/>
              </w:tabs>
              <w:ind w:left="567" w:hanging="567"/>
              <w:jc w:val="both"/>
              <w:rPr>
                <w:bCs/>
              </w:rPr>
            </w:pPr>
            <w:r w:rsidRPr="001E66DF">
              <w:rPr>
                <w:bCs/>
              </w:rPr>
              <w:t>январь 2021 – настоящее время:</w:t>
            </w:r>
          </w:p>
        </w:tc>
        <w:tc>
          <w:tcPr>
            <w:tcW w:w="6237" w:type="dxa"/>
          </w:tcPr>
          <w:p w14:paraId="6259A9A1" w14:textId="77777777" w:rsidR="001E66DF" w:rsidRPr="001E66DF" w:rsidRDefault="001E66DF" w:rsidP="001E66DF">
            <w:pPr>
              <w:tabs>
                <w:tab w:val="left" w:pos="567"/>
              </w:tabs>
              <w:ind w:left="567" w:hanging="567"/>
              <w:jc w:val="both"/>
              <w:rPr>
                <w:bCs/>
                <w:lang w:val="en-US"/>
              </w:rPr>
            </w:pPr>
            <w:r w:rsidRPr="001E66DF">
              <w:rPr>
                <w:bCs/>
              </w:rPr>
              <w:t>ТОО</w:t>
            </w:r>
            <w:r w:rsidRPr="001E66DF">
              <w:rPr>
                <w:bCs/>
                <w:lang w:val="en-US"/>
              </w:rPr>
              <w:t xml:space="preserve"> "Eco Trade.kz" (</w:t>
            </w:r>
            <w:r w:rsidRPr="001E66DF">
              <w:rPr>
                <w:bCs/>
              </w:rPr>
              <w:t>Алматы</w:t>
            </w:r>
            <w:r w:rsidRPr="001E66DF">
              <w:rPr>
                <w:bCs/>
                <w:lang w:val="en-US"/>
              </w:rPr>
              <w:t>)</w:t>
            </w:r>
          </w:p>
        </w:tc>
      </w:tr>
      <w:tr w:rsidR="001E66DF" w:rsidRPr="001E66DF" w14:paraId="2EDEBEB7" w14:textId="77777777" w:rsidTr="00A23414">
        <w:tc>
          <w:tcPr>
            <w:tcW w:w="3659" w:type="dxa"/>
          </w:tcPr>
          <w:p w14:paraId="7713BC92" w14:textId="77777777" w:rsidR="001E66DF" w:rsidRPr="001E66DF" w:rsidRDefault="001E66DF" w:rsidP="001E66DF">
            <w:pPr>
              <w:tabs>
                <w:tab w:val="left" w:pos="567"/>
              </w:tabs>
              <w:ind w:left="567" w:hanging="567"/>
              <w:jc w:val="both"/>
              <w:rPr>
                <w:bCs/>
              </w:rPr>
            </w:pPr>
            <w:r w:rsidRPr="001E66DF">
              <w:rPr>
                <w:bCs/>
              </w:rPr>
              <w:t>Должность:</w:t>
            </w:r>
          </w:p>
        </w:tc>
        <w:tc>
          <w:tcPr>
            <w:tcW w:w="6237" w:type="dxa"/>
          </w:tcPr>
          <w:p w14:paraId="4B362779" w14:textId="77777777" w:rsidR="001E66DF" w:rsidRPr="001E66DF" w:rsidRDefault="001E66DF" w:rsidP="001E66DF">
            <w:pPr>
              <w:tabs>
                <w:tab w:val="left" w:pos="567"/>
              </w:tabs>
              <w:ind w:left="567" w:hanging="567"/>
              <w:jc w:val="both"/>
              <w:rPr>
                <w:bCs/>
              </w:rPr>
            </w:pPr>
            <w:r w:rsidRPr="001E66DF">
              <w:rPr>
                <w:bCs/>
              </w:rPr>
              <w:t>Генеральный директор.</w:t>
            </w:r>
          </w:p>
          <w:p w14:paraId="77951F4D" w14:textId="77777777" w:rsidR="001E66DF" w:rsidRPr="001E66DF" w:rsidRDefault="001E66DF" w:rsidP="001E66DF">
            <w:pPr>
              <w:tabs>
                <w:tab w:val="left" w:pos="567"/>
              </w:tabs>
              <w:ind w:left="567" w:hanging="567"/>
              <w:jc w:val="both"/>
              <w:rPr>
                <w:bCs/>
              </w:rPr>
            </w:pPr>
          </w:p>
        </w:tc>
      </w:tr>
      <w:tr w:rsidR="001E66DF" w:rsidRPr="002F1DD3" w14:paraId="68EDC220" w14:textId="77777777" w:rsidTr="00A23414">
        <w:tc>
          <w:tcPr>
            <w:tcW w:w="3659" w:type="dxa"/>
            <w:vAlign w:val="center"/>
          </w:tcPr>
          <w:p w14:paraId="32474221" w14:textId="77777777" w:rsidR="001E66DF" w:rsidRPr="001E66DF" w:rsidRDefault="001E66DF" w:rsidP="001E66DF">
            <w:pPr>
              <w:tabs>
                <w:tab w:val="left" w:pos="567"/>
              </w:tabs>
              <w:ind w:left="567" w:hanging="567"/>
              <w:jc w:val="both"/>
              <w:rPr>
                <w:bCs/>
              </w:rPr>
            </w:pPr>
            <w:r w:rsidRPr="001E66DF">
              <w:rPr>
                <w:bCs/>
              </w:rPr>
              <w:t>апрель 2019 – настоящее время:</w:t>
            </w:r>
          </w:p>
        </w:tc>
        <w:tc>
          <w:tcPr>
            <w:tcW w:w="6237" w:type="dxa"/>
          </w:tcPr>
          <w:p w14:paraId="72C0C90C" w14:textId="77777777" w:rsidR="001E66DF" w:rsidRPr="001E66DF" w:rsidRDefault="001E66DF" w:rsidP="001E66DF">
            <w:pPr>
              <w:tabs>
                <w:tab w:val="left" w:pos="567"/>
              </w:tabs>
              <w:ind w:left="567" w:hanging="567"/>
              <w:jc w:val="both"/>
              <w:rPr>
                <w:bCs/>
                <w:lang w:val="en-US"/>
              </w:rPr>
            </w:pPr>
            <w:r w:rsidRPr="001E66DF">
              <w:rPr>
                <w:bCs/>
              </w:rPr>
              <w:t>ТОО</w:t>
            </w:r>
            <w:r w:rsidRPr="001E66DF">
              <w:rPr>
                <w:bCs/>
                <w:lang w:val="en-US"/>
              </w:rPr>
              <w:t xml:space="preserve"> "Eco Trade.kz" (</w:t>
            </w:r>
            <w:r w:rsidRPr="001E66DF">
              <w:rPr>
                <w:bCs/>
              </w:rPr>
              <w:t>Алматы</w:t>
            </w:r>
            <w:r w:rsidRPr="001E66DF">
              <w:rPr>
                <w:bCs/>
                <w:lang w:val="en-US"/>
              </w:rPr>
              <w:t>)</w:t>
            </w:r>
          </w:p>
        </w:tc>
      </w:tr>
      <w:tr w:rsidR="001E66DF" w:rsidRPr="001E66DF" w14:paraId="21AC5774" w14:textId="77777777" w:rsidTr="00A23414">
        <w:tc>
          <w:tcPr>
            <w:tcW w:w="3659" w:type="dxa"/>
          </w:tcPr>
          <w:p w14:paraId="043D2DB4" w14:textId="77777777" w:rsidR="001E66DF" w:rsidRPr="001E66DF" w:rsidRDefault="001E66DF" w:rsidP="001E66DF">
            <w:pPr>
              <w:tabs>
                <w:tab w:val="left" w:pos="567"/>
              </w:tabs>
              <w:ind w:left="567" w:hanging="567"/>
              <w:jc w:val="both"/>
              <w:rPr>
                <w:bCs/>
              </w:rPr>
            </w:pPr>
            <w:r w:rsidRPr="001E66DF">
              <w:rPr>
                <w:bCs/>
              </w:rPr>
              <w:t>Должность:</w:t>
            </w:r>
          </w:p>
        </w:tc>
        <w:tc>
          <w:tcPr>
            <w:tcW w:w="6237" w:type="dxa"/>
          </w:tcPr>
          <w:p w14:paraId="3A0F1155" w14:textId="77777777" w:rsidR="001E66DF" w:rsidRPr="001E66DF" w:rsidRDefault="001E66DF" w:rsidP="001E66DF">
            <w:pPr>
              <w:tabs>
                <w:tab w:val="left" w:pos="567"/>
              </w:tabs>
              <w:ind w:left="567" w:hanging="567"/>
              <w:jc w:val="both"/>
              <w:rPr>
                <w:bCs/>
              </w:rPr>
            </w:pPr>
            <w:r w:rsidRPr="001E66DF">
              <w:rPr>
                <w:bCs/>
              </w:rPr>
              <w:t>Советник генерального директора.</w:t>
            </w:r>
          </w:p>
          <w:p w14:paraId="6F18B388" w14:textId="77777777" w:rsidR="001E66DF" w:rsidRPr="001E66DF" w:rsidRDefault="001E66DF" w:rsidP="001E66DF">
            <w:pPr>
              <w:tabs>
                <w:tab w:val="left" w:pos="567"/>
              </w:tabs>
              <w:ind w:left="567" w:hanging="567"/>
              <w:jc w:val="both"/>
              <w:rPr>
                <w:bCs/>
              </w:rPr>
            </w:pPr>
          </w:p>
        </w:tc>
      </w:tr>
      <w:tr w:rsidR="001E66DF" w:rsidRPr="001E66DF" w14:paraId="22223C26" w14:textId="77777777" w:rsidTr="00A23414">
        <w:tc>
          <w:tcPr>
            <w:tcW w:w="3659" w:type="dxa"/>
            <w:vAlign w:val="center"/>
          </w:tcPr>
          <w:p w14:paraId="6BA3B81B" w14:textId="77777777" w:rsidR="001E66DF" w:rsidRPr="001E66DF" w:rsidRDefault="001E66DF" w:rsidP="001E66DF">
            <w:pPr>
              <w:tabs>
                <w:tab w:val="left" w:pos="567"/>
              </w:tabs>
              <w:ind w:left="567" w:hanging="567"/>
              <w:jc w:val="both"/>
              <w:rPr>
                <w:bCs/>
              </w:rPr>
            </w:pPr>
            <w:r w:rsidRPr="001E66DF">
              <w:rPr>
                <w:bCs/>
              </w:rPr>
              <w:t>март 2015 – февраль 2017:</w:t>
            </w:r>
          </w:p>
        </w:tc>
        <w:tc>
          <w:tcPr>
            <w:tcW w:w="6237" w:type="dxa"/>
          </w:tcPr>
          <w:p w14:paraId="02DAE224" w14:textId="77777777" w:rsidR="001E66DF" w:rsidRPr="001E66DF" w:rsidRDefault="001E66DF" w:rsidP="001E66DF">
            <w:pPr>
              <w:tabs>
                <w:tab w:val="left" w:pos="567"/>
              </w:tabs>
              <w:ind w:left="567" w:hanging="567"/>
              <w:jc w:val="both"/>
              <w:rPr>
                <w:bCs/>
              </w:rPr>
            </w:pPr>
            <w:r w:rsidRPr="001E66DF">
              <w:rPr>
                <w:bCs/>
              </w:rPr>
              <w:t>ТОО "Praktika Pharm" (Алматы)</w:t>
            </w:r>
          </w:p>
        </w:tc>
      </w:tr>
      <w:tr w:rsidR="001E66DF" w:rsidRPr="001E66DF" w14:paraId="34FBBAA0" w14:textId="77777777" w:rsidTr="00A23414">
        <w:tc>
          <w:tcPr>
            <w:tcW w:w="3659" w:type="dxa"/>
          </w:tcPr>
          <w:p w14:paraId="166A32B6" w14:textId="77777777" w:rsidR="001E66DF" w:rsidRPr="001E66DF" w:rsidRDefault="001E66DF" w:rsidP="001E66DF">
            <w:pPr>
              <w:tabs>
                <w:tab w:val="left" w:pos="567"/>
              </w:tabs>
              <w:ind w:left="567" w:hanging="567"/>
              <w:jc w:val="both"/>
              <w:rPr>
                <w:bCs/>
              </w:rPr>
            </w:pPr>
            <w:r w:rsidRPr="001E66DF">
              <w:rPr>
                <w:bCs/>
              </w:rPr>
              <w:t>Должность:</w:t>
            </w:r>
          </w:p>
        </w:tc>
        <w:tc>
          <w:tcPr>
            <w:tcW w:w="6237" w:type="dxa"/>
          </w:tcPr>
          <w:p w14:paraId="03281D61" w14:textId="77777777" w:rsidR="001E66DF" w:rsidRPr="001E66DF" w:rsidRDefault="001E66DF" w:rsidP="001E66DF">
            <w:pPr>
              <w:tabs>
                <w:tab w:val="left" w:pos="567"/>
              </w:tabs>
              <w:ind w:left="567" w:hanging="567"/>
              <w:jc w:val="both"/>
              <w:rPr>
                <w:bCs/>
              </w:rPr>
            </w:pPr>
            <w:r w:rsidRPr="001E66DF">
              <w:rPr>
                <w:bCs/>
              </w:rPr>
              <w:t>Член Наблюдательного Совета.</w:t>
            </w:r>
          </w:p>
        </w:tc>
      </w:tr>
      <w:tr w:rsidR="001E66DF" w:rsidRPr="001E66DF" w14:paraId="36B82A76" w14:textId="77777777" w:rsidTr="00A23414">
        <w:tc>
          <w:tcPr>
            <w:tcW w:w="3659" w:type="dxa"/>
            <w:vAlign w:val="center"/>
          </w:tcPr>
          <w:p w14:paraId="3833624C" w14:textId="77777777" w:rsidR="001E66DF" w:rsidRPr="001E66DF" w:rsidRDefault="001E66DF" w:rsidP="001E66DF">
            <w:pPr>
              <w:tabs>
                <w:tab w:val="left" w:pos="567"/>
              </w:tabs>
              <w:ind w:left="567" w:hanging="567"/>
              <w:jc w:val="both"/>
              <w:rPr>
                <w:bCs/>
              </w:rPr>
            </w:pPr>
          </w:p>
        </w:tc>
        <w:tc>
          <w:tcPr>
            <w:tcW w:w="6237" w:type="dxa"/>
          </w:tcPr>
          <w:p w14:paraId="264EC3BF" w14:textId="77777777" w:rsidR="001E66DF" w:rsidRPr="001E66DF" w:rsidRDefault="001E66DF" w:rsidP="001E66DF">
            <w:pPr>
              <w:tabs>
                <w:tab w:val="left" w:pos="567"/>
              </w:tabs>
              <w:ind w:left="567" w:hanging="567"/>
              <w:jc w:val="both"/>
              <w:rPr>
                <w:bCs/>
              </w:rPr>
            </w:pPr>
          </w:p>
        </w:tc>
      </w:tr>
      <w:tr w:rsidR="001E66DF" w:rsidRPr="001E66DF" w14:paraId="4004368A" w14:textId="77777777" w:rsidTr="00A23414">
        <w:tc>
          <w:tcPr>
            <w:tcW w:w="3659" w:type="dxa"/>
            <w:vAlign w:val="center"/>
          </w:tcPr>
          <w:p w14:paraId="5241D3EC" w14:textId="77777777" w:rsidR="001E66DF" w:rsidRPr="001E66DF" w:rsidRDefault="001E66DF" w:rsidP="001E66DF">
            <w:pPr>
              <w:tabs>
                <w:tab w:val="left" w:pos="567"/>
              </w:tabs>
              <w:ind w:left="567" w:hanging="567"/>
              <w:jc w:val="both"/>
              <w:rPr>
                <w:bCs/>
              </w:rPr>
            </w:pPr>
            <w:r w:rsidRPr="001E66DF">
              <w:rPr>
                <w:bCs/>
              </w:rPr>
              <w:t>октябрь 2012 – май 2016:</w:t>
            </w:r>
          </w:p>
        </w:tc>
        <w:tc>
          <w:tcPr>
            <w:tcW w:w="6237" w:type="dxa"/>
          </w:tcPr>
          <w:p w14:paraId="426BE385" w14:textId="77777777" w:rsidR="001E66DF" w:rsidRPr="001E66DF" w:rsidRDefault="001E66DF" w:rsidP="001E66DF">
            <w:pPr>
              <w:tabs>
                <w:tab w:val="left" w:pos="567"/>
              </w:tabs>
              <w:ind w:left="567" w:hanging="567"/>
              <w:jc w:val="both"/>
              <w:rPr>
                <w:bCs/>
              </w:rPr>
            </w:pPr>
            <w:r w:rsidRPr="001E66DF">
              <w:rPr>
                <w:bCs/>
              </w:rPr>
              <w:t>АО "ЭмбаМунайГаз" (Атырау)</w:t>
            </w:r>
          </w:p>
        </w:tc>
      </w:tr>
      <w:tr w:rsidR="001E66DF" w:rsidRPr="001E66DF" w14:paraId="5A49B036" w14:textId="77777777" w:rsidTr="00A23414">
        <w:trPr>
          <w:trHeight w:val="200"/>
        </w:trPr>
        <w:tc>
          <w:tcPr>
            <w:tcW w:w="3659" w:type="dxa"/>
          </w:tcPr>
          <w:p w14:paraId="7CAD2212" w14:textId="77777777" w:rsidR="001E66DF" w:rsidRPr="001E66DF" w:rsidRDefault="001E66DF" w:rsidP="001E66DF">
            <w:pPr>
              <w:tabs>
                <w:tab w:val="left" w:pos="567"/>
              </w:tabs>
              <w:ind w:left="567" w:hanging="567"/>
              <w:jc w:val="both"/>
              <w:rPr>
                <w:bCs/>
              </w:rPr>
            </w:pPr>
            <w:r w:rsidRPr="001E66DF">
              <w:rPr>
                <w:bCs/>
              </w:rPr>
              <w:t>Должность:</w:t>
            </w:r>
          </w:p>
        </w:tc>
        <w:tc>
          <w:tcPr>
            <w:tcW w:w="6237" w:type="dxa"/>
          </w:tcPr>
          <w:p w14:paraId="190119DB" w14:textId="77777777" w:rsidR="001E66DF" w:rsidRPr="001E66DF" w:rsidRDefault="001E66DF" w:rsidP="001E66DF">
            <w:pPr>
              <w:tabs>
                <w:tab w:val="left" w:pos="567"/>
              </w:tabs>
              <w:ind w:left="567" w:hanging="567"/>
              <w:jc w:val="both"/>
              <w:rPr>
                <w:bCs/>
              </w:rPr>
            </w:pPr>
            <w:r w:rsidRPr="001E66DF">
              <w:rPr>
                <w:bCs/>
              </w:rPr>
              <w:t>Независимый директор - Член Совета директоров.</w:t>
            </w:r>
          </w:p>
        </w:tc>
      </w:tr>
      <w:tr w:rsidR="001E66DF" w:rsidRPr="001E66DF" w14:paraId="4B9C01CB" w14:textId="77777777" w:rsidTr="00A23414">
        <w:tc>
          <w:tcPr>
            <w:tcW w:w="3659" w:type="dxa"/>
          </w:tcPr>
          <w:p w14:paraId="57F9F6A9" w14:textId="77777777" w:rsidR="001E66DF" w:rsidRPr="001E66DF" w:rsidRDefault="001E66DF" w:rsidP="001E66DF">
            <w:pPr>
              <w:tabs>
                <w:tab w:val="left" w:pos="567"/>
              </w:tabs>
              <w:ind w:left="567" w:hanging="567"/>
              <w:jc w:val="both"/>
              <w:rPr>
                <w:bCs/>
              </w:rPr>
            </w:pPr>
          </w:p>
        </w:tc>
        <w:tc>
          <w:tcPr>
            <w:tcW w:w="6237" w:type="dxa"/>
          </w:tcPr>
          <w:p w14:paraId="2B789294" w14:textId="77777777" w:rsidR="001E66DF" w:rsidRPr="001E66DF" w:rsidRDefault="001E66DF" w:rsidP="001E66DF">
            <w:pPr>
              <w:tabs>
                <w:tab w:val="left" w:pos="567"/>
              </w:tabs>
              <w:ind w:left="567" w:hanging="567"/>
              <w:jc w:val="both"/>
              <w:rPr>
                <w:bCs/>
              </w:rPr>
            </w:pPr>
          </w:p>
        </w:tc>
      </w:tr>
      <w:tr w:rsidR="001E66DF" w:rsidRPr="001E66DF" w14:paraId="4CD590D8" w14:textId="77777777" w:rsidTr="00A23414">
        <w:tc>
          <w:tcPr>
            <w:tcW w:w="3659" w:type="dxa"/>
            <w:vAlign w:val="center"/>
          </w:tcPr>
          <w:p w14:paraId="3AFDB445" w14:textId="77777777" w:rsidR="001E66DF" w:rsidRPr="001E66DF" w:rsidRDefault="001E66DF" w:rsidP="001E66DF">
            <w:pPr>
              <w:tabs>
                <w:tab w:val="left" w:pos="567"/>
              </w:tabs>
              <w:ind w:left="567" w:hanging="567"/>
              <w:jc w:val="both"/>
              <w:rPr>
                <w:bCs/>
              </w:rPr>
            </w:pPr>
            <w:r w:rsidRPr="001E66DF">
              <w:rPr>
                <w:bCs/>
              </w:rPr>
              <w:t>май 2012 – май 2016:</w:t>
            </w:r>
          </w:p>
        </w:tc>
        <w:tc>
          <w:tcPr>
            <w:tcW w:w="6237" w:type="dxa"/>
          </w:tcPr>
          <w:p w14:paraId="31F987A5" w14:textId="77777777" w:rsidR="001E66DF" w:rsidRPr="001E66DF" w:rsidRDefault="001E66DF" w:rsidP="001E66DF">
            <w:pPr>
              <w:tabs>
                <w:tab w:val="left" w:pos="567"/>
              </w:tabs>
              <w:ind w:left="567" w:hanging="567"/>
              <w:jc w:val="both"/>
              <w:rPr>
                <w:bCs/>
              </w:rPr>
            </w:pPr>
            <w:r w:rsidRPr="001E66DF">
              <w:rPr>
                <w:bCs/>
              </w:rPr>
              <w:t>АО "ОзенМунайГаз" (Жанаозен)</w:t>
            </w:r>
          </w:p>
        </w:tc>
      </w:tr>
      <w:tr w:rsidR="001E66DF" w:rsidRPr="001E66DF" w14:paraId="79C0ED58" w14:textId="77777777" w:rsidTr="00A23414">
        <w:trPr>
          <w:trHeight w:val="200"/>
        </w:trPr>
        <w:tc>
          <w:tcPr>
            <w:tcW w:w="3659" w:type="dxa"/>
          </w:tcPr>
          <w:p w14:paraId="38228862" w14:textId="77777777" w:rsidR="001E66DF" w:rsidRPr="001E66DF" w:rsidRDefault="001E66DF" w:rsidP="001E66DF">
            <w:pPr>
              <w:tabs>
                <w:tab w:val="left" w:pos="567"/>
              </w:tabs>
              <w:ind w:left="567" w:hanging="567"/>
              <w:jc w:val="both"/>
              <w:rPr>
                <w:bCs/>
              </w:rPr>
            </w:pPr>
            <w:r w:rsidRPr="001E66DF">
              <w:rPr>
                <w:bCs/>
              </w:rPr>
              <w:t>Должность:</w:t>
            </w:r>
          </w:p>
        </w:tc>
        <w:tc>
          <w:tcPr>
            <w:tcW w:w="6237" w:type="dxa"/>
          </w:tcPr>
          <w:p w14:paraId="1FD6F03E" w14:textId="77777777" w:rsidR="001E66DF" w:rsidRPr="001E66DF" w:rsidRDefault="001E66DF" w:rsidP="001E66DF">
            <w:pPr>
              <w:tabs>
                <w:tab w:val="left" w:pos="567"/>
              </w:tabs>
              <w:ind w:left="567" w:hanging="567"/>
              <w:jc w:val="both"/>
              <w:rPr>
                <w:bCs/>
              </w:rPr>
            </w:pPr>
            <w:r w:rsidRPr="001E66DF">
              <w:rPr>
                <w:bCs/>
              </w:rPr>
              <w:t>Независимый директор - Член Совета директоров.</w:t>
            </w:r>
          </w:p>
          <w:p w14:paraId="13CB4FCB" w14:textId="77777777" w:rsidR="001E66DF" w:rsidRPr="001E66DF" w:rsidRDefault="001E66DF" w:rsidP="001E66DF">
            <w:pPr>
              <w:tabs>
                <w:tab w:val="left" w:pos="567"/>
              </w:tabs>
              <w:ind w:left="567" w:hanging="567"/>
              <w:jc w:val="both"/>
              <w:rPr>
                <w:bCs/>
              </w:rPr>
            </w:pPr>
          </w:p>
        </w:tc>
      </w:tr>
      <w:tr w:rsidR="001E66DF" w:rsidRPr="001E66DF" w14:paraId="76124830" w14:textId="77777777" w:rsidTr="00A23414">
        <w:tc>
          <w:tcPr>
            <w:tcW w:w="3659" w:type="dxa"/>
            <w:vAlign w:val="center"/>
          </w:tcPr>
          <w:p w14:paraId="795E378F" w14:textId="77777777" w:rsidR="001E66DF" w:rsidRPr="001E66DF" w:rsidRDefault="001E66DF" w:rsidP="001E66DF">
            <w:pPr>
              <w:tabs>
                <w:tab w:val="left" w:pos="567"/>
              </w:tabs>
              <w:ind w:left="567" w:hanging="567"/>
              <w:jc w:val="both"/>
              <w:rPr>
                <w:bCs/>
              </w:rPr>
            </w:pPr>
            <w:r w:rsidRPr="001E66DF">
              <w:rPr>
                <w:bCs/>
              </w:rPr>
              <w:t>май 2009 – октябрь 2009:</w:t>
            </w:r>
          </w:p>
        </w:tc>
        <w:tc>
          <w:tcPr>
            <w:tcW w:w="6237" w:type="dxa"/>
          </w:tcPr>
          <w:p w14:paraId="2E866D0D" w14:textId="77777777" w:rsidR="001E66DF" w:rsidRPr="001E66DF" w:rsidRDefault="001E66DF" w:rsidP="001E66DF">
            <w:pPr>
              <w:tabs>
                <w:tab w:val="left" w:pos="567"/>
              </w:tabs>
              <w:ind w:left="567" w:hanging="567"/>
              <w:jc w:val="both"/>
              <w:rPr>
                <w:bCs/>
              </w:rPr>
            </w:pPr>
            <w:r w:rsidRPr="001E66DF">
              <w:rPr>
                <w:bCs/>
              </w:rPr>
              <w:t>СПК "Онтустiк"</w:t>
            </w:r>
          </w:p>
        </w:tc>
      </w:tr>
      <w:tr w:rsidR="001E66DF" w:rsidRPr="001E66DF" w14:paraId="1C793466" w14:textId="77777777" w:rsidTr="00A23414">
        <w:trPr>
          <w:trHeight w:val="200"/>
        </w:trPr>
        <w:tc>
          <w:tcPr>
            <w:tcW w:w="3659" w:type="dxa"/>
          </w:tcPr>
          <w:p w14:paraId="366849AE" w14:textId="77777777" w:rsidR="001E66DF" w:rsidRPr="001E66DF" w:rsidRDefault="001E66DF" w:rsidP="001E66DF">
            <w:pPr>
              <w:tabs>
                <w:tab w:val="left" w:pos="567"/>
              </w:tabs>
              <w:ind w:left="567" w:hanging="567"/>
              <w:jc w:val="both"/>
              <w:rPr>
                <w:bCs/>
              </w:rPr>
            </w:pPr>
            <w:r w:rsidRPr="001E66DF">
              <w:rPr>
                <w:bCs/>
              </w:rPr>
              <w:t>Должность:</w:t>
            </w:r>
          </w:p>
          <w:p w14:paraId="59DF75F2" w14:textId="77777777" w:rsidR="001E66DF" w:rsidRPr="001E66DF" w:rsidRDefault="001E66DF" w:rsidP="001E66DF">
            <w:pPr>
              <w:tabs>
                <w:tab w:val="left" w:pos="567"/>
              </w:tabs>
              <w:ind w:left="567" w:hanging="567"/>
              <w:jc w:val="both"/>
              <w:rPr>
                <w:bCs/>
              </w:rPr>
            </w:pPr>
          </w:p>
        </w:tc>
        <w:tc>
          <w:tcPr>
            <w:tcW w:w="6237" w:type="dxa"/>
          </w:tcPr>
          <w:p w14:paraId="6CBCA7AB" w14:textId="77777777" w:rsidR="001E66DF" w:rsidRPr="001E66DF" w:rsidRDefault="001E66DF" w:rsidP="001E66DF">
            <w:pPr>
              <w:tabs>
                <w:tab w:val="left" w:pos="567"/>
              </w:tabs>
              <w:ind w:left="567" w:hanging="567"/>
              <w:jc w:val="both"/>
              <w:rPr>
                <w:bCs/>
              </w:rPr>
            </w:pPr>
            <w:r w:rsidRPr="001E66DF">
              <w:rPr>
                <w:bCs/>
              </w:rPr>
              <w:t>Независимый директор - Член Совета директоров.</w:t>
            </w:r>
          </w:p>
        </w:tc>
      </w:tr>
      <w:tr w:rsidR="001E66DF" w:rsidRPr="001E66DF" w14:paraId="1DDC1811" w14:textId="77777777" w:rsidTr="00A23414">
        <w:tc>
          <w:tcPr>
            <w:tcW w:w="3659" w:type="dxa"/>
            <w:vAlign w:val="center"/>
          </w:tcPr>
          <w:p w14:paraId="70DBE878" w14:textId="77777777" w:rsidR="001E66DF" w:rsidRPr="001E66DF" w:rsidRDefault="001E66DF" w:rsidP="001E66DF">
            <w:pPr>
              <w:tabs>
                <w:tab w:val="left" w:pos="567"/>
              </w:tabs>
              <w:ind w:left="567" w:hanging="567"/>
              <w:jc w:val="both"/>
              <w:rPr>
                <w:bCs/>
              </w:rPr>
            </w:pPr>
            <w:r w:rsidRPr="001E66DF">
              <w:rPr>
                <w:bCs/>
              </w:rPr>
              <w:t>октябрь 2007 – февраль 2009 :</w:t>
            </w:r>
          </w:p>
        </w:tc>
        <w:tc>
          <w:tcPr>
            <w:tcW w:w="6237" w:type="dxa"/>
          </w:tcPr>
          <w:p w14:paraId="3F72455F" w14:textId="77777777" w:rsidR="001E66DF" w:rsidRPr="001E66DF" w:rsidRDefault="001E66DF" w:rsidP="001E66DF">
            <w:pPr>
              <w:tabs>
                <w:tab w:val="left" w:pos="567"/>
              </w:tabs>
              <w:ind w:left="567" w:hanging="567"/>
              <w:jc w:val="both"/>
              <w:rPr>
                <w:bCs/>
              </w:rPr>
            </w:pPr>
            <w:r w:rsidRPr="001E66DF">
              <w:rPr>
                <w:bCs/>
              </w:rPr>
              <w:t>Jardine Lloyd Thompson Group (Лондон, Великобритания)</w:t>
            </w:r>
          </w:p>
        </w:tc>
      </w:tr>
      <w:tr w:rsidR="001E66DF" w:rsidRPr="001E66DF" w14:paraId="54FA05E6" w14:textId="77777777" w:rsidTr="00A23414">
        <w:trPr>
          <w:trHeight w:val="200"/>
        </w:trPr>
        <w:tc>
          <w:tcPr>
            <w:tcW w:w="3659" w:type="dxa"/>
          </w:tcPr>
          <w:p w14:paraId="1F9413C0" w14:textId="77777777" w:rsidR="001E66DF" w:rsidRPr="001E66DF" w:rsidRDefault="001E66DF" w:rsidP="001E66DF">
            <w:pPr>
              <w:tabs>
                <w:tab w:val="left" w:pos="567"/>
              </w:tabs>
              <w:ind w:left="567" w:hanging="567"/>
              <w:jc w:val="both"/>
              <w:rPr>
                <w:bCs/>
              </w:rPr>
            </w:pPr>
            <w:r w:rsidRPr="001E66DF">
              <w:rPr>
                <w:bCs/>
              </w:rPr>
              <w:t>Должность:</w:t>
            </w:r>
          </w:p>
        </w:tc>
        <w:tc>
          <w:tcPr>
            <w:tcW w:w="6237" w:type="dxa"/>
          </w:tcPr>
          <w:p w14:paraId="0EC682D9" w14:textId="77777777" w:rsidR="001E66DF" w:rsidRPr="001E66DF" w:rsidRDefault="001E66DF" w:rsidP="001E66DF">
            <w:pPr>
              <w:tabs>
                <w:tab w:val="left" w:pos="567"/>
              </w:tabs>
              <w:ind w:left="567" w:hanging="567"/>
              <w:jc w:val="both"/>
              <w:rPr>
                <w:bCs/>
              </w:rPr>
            </w:pPr>
            <w:r w:rsidRPr="001E66DF">
              <w:rPr>
                <w:bCs/>
              </w:rPr>
              <w:t>Член комитета по развитию бизнеса в регионе СНГ.</w:t>
            </w:r>
          </w:p>
          <w:p w14:paraId="709666FE" w14:textId="77777777" w:rsidR="001E66DF" w:rsidRPr="001E66DF" w:rsidRDefault="001E66DF" w:rsidP="001E66DF">
            <w:pPr>
              <w:tabs>
                <w:tab w:val="left" w:pos="567"/>
              </w:tabs>
              <w:ind w:left="567" w:hanging="567"/>
              <w:jc w:val="both"/>
              <w:rPr>
                <w:bCs/>
              </w:rPr>
            </w:pPr>
          </w:p>
        </w:tc>
      </w:tr>
      <w:tr w:rsidR="001E66DF" w:rsidRPr="001E66DF" w14:paraId="71ECCB5D" w14:textId="77777777" w:rsidTr="00A23414">
        <w:tc>
          <w:tcPr>
            <w:tcW w:w="3659" w:type="dxa"/>
            <w:vAlign w:val="center"/>
          </w:tcPr>
          <w:p w14:paraId="16C12A7D" w14:textId="77777777" w:rsidR="001E66DF" w:rsidRPr="001E66DF" w:rsidRDefault="001E66DF" w:rsidP="001E66DF">
            <w:pPr>
              <w:tabs>
                <w:tab w:val="left" w:pos="567"/>
              </w:tabs>
              <w:ind w:left="567" w:hanging="567"/>
              <w:jc w:val="both"/>
              <w:rPr>
                <w:bCs/>
              </w:rPr>
            </w:pPr>
            <w:r w:rsidRPr="001E66DF">
              <w:rPr>
                <w:bCs/>
              </w:rPr>
              <w:t>август 2006 – август 2016:</w:t>
            </w:r>
          </w:p>
        </w:tc>
        <w:tc>
          <w:tcPr>
            <w:tcW w:w="6237" w:type="dxa"/>
          </w:tcPr>
          <w:p w14:paraId="0B87C066" w14:textId="77777777" w:rsidR="001E66DF" w:rsidRPr="001E66DF" w:rsidRDefault="001E66DF" w:rsidP="001E66DF">
            <w:pPr>
              <w:tabs>
                <w:tab w:val="left" w:pos="567"/>
              </w:tabs>
              <w:ind w:left="567" w:hanging="567"/>
              <w:jc w:val="both"/>
              <w:rPr>
                <w:bCs/>
              </w:rPr>
            </w:pPr>
            <w:r w:rsidRPr="001E66DF">
              <w:rPr>
                <w:bCs/>
              </w:rPr>
              <w:t>ТОО Страховой Брокер «АКСИОМ» (Алматы).</w:t>
            </w:r>
          </w:p>
        </w:tc>
      </w:tr>
      <w:tr w:rsidR="001E66DF" w:rsidRPr="001E66DF" w14:paraId="17DB84CB" w14:textId="77777777" w:rsidTr="00A23414">
        <w:trPr>
          <w:trHeight w:val="200"/>
        </w:trPr>
        <w:tc>
          <w:tcPr>
            <w:tcW w:w="3659" w:type="dxa"/>
          </w:tcPr>
          <w:p w14:paraId="2442A579" w14:textId="77777777" w:rsidR="001E66DF" w:rsidRPr="001E66DF" w:rsidRDefault="001E66DF" w:rsidP="001E66DF">
            <w:pPr>
              <w:tabs>
                <w:tab w:val="left" w:pos="567"/>
              </w:tabs>
              <w:ind w:left="567" w:hanging="567"/>
              <w:jc w:val="both"/>
              <w:rPr>
                <w:bCs/>
              </w:rPr>
            </w:pPr>
            <w:r w:rsidRPr="001E66DF">
              <w:rPr>
                <w:bCs/>
              </w:rPr>
              <w:t>Должность:</w:t>
            </w:r>
          </w:p>
          <w:p w14:paraId="2BD2E202" w14:textId="77777777" w:rsidR="001E66DF" w:rsidRPr="001E66DF" w:rsidRDefault="001E66DF" w:rsidP="001E66DF">
            <w:pPr>
              <w:tabs>
                <w:tab w:val="left" w:pos="567"/>
              </w:tabs>
              <w:ind w:left="567" w:hanging="567"/>
              <w:jc w:val="both"/>
              <w:rPr>
                <w:bCs/>
              </w:rPr>
            </w:pPr>
          </w:p>
        </w:tc>
        <w:tc>
          <w:tcPr>
            <w:tcW w:w="6237" w:type="dxa"/>
          </w:tcPr>
          <w:p w14:paraId="54353267" w14:textId="77777777" w:rsidR="001E66DF" w:rsidRPr="001E66DF" w:rsidRDefault="001E66DF" w:rsidP="001E66DF">
            <w:pPr>
              <w:tabs>
                <w:tab w:val="left" w:pos="567"/>
              </w:tabs>
              <w:ind w:left="567" w:hanging="567"/>
              <w:jc w:val="both"/>
              <w:rPr>
                <w:bCs/>
              </w:rPr>
            </w:pPr>
            <w:r w:rsidRPr="001E66DF">
              <w:rPr>
                <w:bCs/>
              </w:rPr>
              <w:t>Управляющий директор.</w:t>
            </w:r>
          </w:p>
        </w:tc>
      </w:tr>
      <w:tr w:rsidR="001E66DF" w:rsidRPr="002F1DD3" w14:paraId="5AA95B56" w14:textId="77777777" w:rsidTr="00A23414">
        <w:tc>
          <w:tcPr>
            <w:tcW w:w="3659" w:type="dxa"/>
            <w:vAlign w:val="center"/>
          </w:tcPr>
          <w:p w14:paraId="5B821E63" w14:textId="77777777" w:rsidR="001E66DF" w:rsidRPr="001E66DF" w:rsidRDefault="001E66DF" w:rsidP="001E66DF">
            <w:pPr>
              <w:tabs>
                <w:tab w:val="left" w:pos="567"/>
              </w:tabs>
              <w:ind w:left="567" w:hanging="567"/>
              <w:jc w:val="both"/>
              <w:rPr>
                <w:bCs/>
              </w:rPr>
            </w:pPr>
            <w:r w:rsidRPr="001E66DF">
              <w:rPr>
                <w:bCs/>
              </w:rPr>
              <w:t>июль 2005 – август 2006:</w:t>
            </w:r>
          </w:p>
        </w:tc>
        <w:tc>
          <w:tcPr>
            <w:tcW w:w="6237" w:type="dxa"/>
          </w:tcPr>
          <w:p w14:paraId="29D4901C" w14:textId="77777777" w:rsidR="001E66DF" w:rsidRPr="001E66DF" w:rsidRDefault="001E66DF" w:rsidP="001E66DF">
            <w:pPr>
              <w:tabs>
                <w:tab w:val="left" w:pos="567"/>
              </w:tabs>
              <w:ind w:left="567" w:hanging="567"/>
              <w:jc w:val="both"/>
              <w:rPr>
                <w:bCs/>
                <w:lang w:val="en-US"/>
              </w:rPr>
            </w:pPr>
            <w:r w:rsidRPr="001E66DF">
              <w:rPr>
                <w:bCs/>
              </w:rPr>
              <w:t>ТОО</w:t>
            </w:r>
            <w:r w:rsidRPr="001E66DF">
              <w:rPr>
                <w:bCs/>
                <w:lang w:val="en-US"/>
              </w:rPr>
              <w:t xml:space="preserve"> </w:t>
            </w:r>
            <w:r w:rsidRPr="001E66DF">
              <w:rPr>
                <w:bCs/>
              </w:rPr>
              <w:t>Страховой</w:t>
            </w:r>
            <w:r w:rsidRPr="001E66DF">
              <w:rPr>
                <w:bCs/>
                <w:lang w:val="en-US"/>
              </w:rPr>
              <w:t xml:space="preserve"> </w:t>
            </w:r>
            <w:r w:rsidRPr="001E66DF">
              <w:rPr>
                <w:bCs/>
              </w:rPr>
              <w:t>Брокер</w:t>
            </w:r>
            <w:r w:rsidRPr="001E66DF">
              <w:rPr>
                <w:bCs/>
                <w:lang w:val="en-US"/>
              </w:rPr>
              <w:t xml:space="preserve"> «Heath Lambert (CIS) Limited».</w:t>
            </w:r>
          </w:p>
        </w:tc>
      </w:tr>
      <w:tr w:rsidR="001E66DF" w:rsidRPr="001E66DF" w14:paraId="48288DD5" w14:textId="77777777" w:rsidTr="00A23414">
        <w:trPr>
          <w:trHeight w:val="200"/>
        </w:trPr>
        <w:tc>
          <w:tcPr>
            <w:tcW w:w="3659" w:type="dxa"/>
          </w:tcPr>
          <w:p w14:paraId="2E21D1ED" w14:textId="77777777" w:rsidR="001E66DF" w:rsidRPr="001E66DF" w:rsidRDefault="001E66DF" w:rsidP="001E66DF">
            <w:pPr>
              <w:tabs>
                <w:tab w:val="left" w:pos="567"/>
              </w:tabs>
              <w:ind w:left="567" w:hanging="567"/>
              <w:jc w:val="both"/>
              <w:rPr>
                <w:bCs/>
              </w:rPr>
            </w:pPr>
            <w:r w:rsidRPr="001E66DF">
              <w:rPr>
                <w:bCs/>
              </w:rPr>
              <w:t>Должность:</w:t>
            </w:r>
          </w:p>
        </w:tc>
        <w:tc>
          <w:tcPr>
            <w:tcW w:w="6237" w:type="dxa"/>
          </w:tcPr>
          <w:p w14:paraId="627F4936" w14:textId="77777777" w:rsidR="001E66DF" w:rsidRPr="001E66DF" w:rsidRDefault="001E66DF" w:rsidP="001E66DF">
            <w:pPr>
              <w:tabs>
                <w:tab w:val="left" w:pos="567"/>
              </w:tabs>
              <w:ind w:left="567" w:hanging="567"/>
              <w:jc w:val="both"/>
              <w:rPr>
                <w:bCs/>
              </w:rPr>
            </w:pPr>
            <w:r w:rsidRPr="001E66DF">
              <w:rPr>
                <w:bCs/>
              </w:rPr>
              <w:t>Управляющий директор.</w:t>
            </w:r>
          </w:p>
        </w:tc>
      </w:tr>
    </w:tbl>
    <w:p w14:paraId="56D60FD3" w14:textId="77777777" w:rsidR="001E66DF" w:rsidRPr="001E66DF" w:rsidRDefault="001E66DF" w:rsidP="001E66DF">
      <w:pPr>
        <w:tabs>
          <w:tab w:val="left" w:pos="567"/>
        </w:tabs>
        <w:ind w:left="567" w:hanging="567"/>
        <w:jc w:val="both"/>
      </w:pPr>
    </w:p>
    <w:p w14:paraId="6D29FD9F" w14:textId="77777777" w:rsidR="001E66DF" w:rsidRPr="001E66DF" w:rsidRDefault="001E66DF" w:rsidP="001E66DF">
      <w:pPr>
        <w:tabs>
          <w:tab w:val="left" w:pos="567"/>
        </w:tabs>
        <w:ind w:left="567" w:hanging="567"/>
        <w:jc w:val="both"/>
        <w:rPr>
          <w:bCs/>
          <w:i/>
        </w:rPr>
      </w:pPr>
      <w:r w:rsidRPr="001E66DF">
        <w:rPr>
          <w:bCs/>
        </w:rPr>
        <w:t>7)</w:t>
      </w:r>
      <w:r w:rsidRPr="001E66DF">
        <w:rPr>
          <w:bCs/>
        </w:rPr>
        <w:tab/>
        <w:t>Сведения об отношениях кандидата с аффилиированными лицами и контрагентами Общества: нет</w:t>
      </w:r>
    </w:p>
    <w:p w14:paraId="7EF3B325" w14:textId="77777777" w:rsidR="001E66DF" w:rsidRPr="001E66DF" w:rsidRDefault="001E66DF" w:rsidP="001E66DF">
      <w:pPr>
        <w:tabs>
          <w:tab w:val="num" w:pos="1260"/>
        </w:tabs>
        <w:ind w:left="720" w:right="120"/>
        <w:jc w:val="both"/>
        <w:rPr>
          <w:bCs/>
        </w:rPr>
      </w:pPr>
      <w:r w:rsidRPr="001E66DF">
        <w:rPr>
          <w:bCs/>
        </w:rPr>
        <w:t xml:space="preserve"> </w:t>
      </w:r>
    </w:p>
    <w:p w14:paraId="662C9258" w14:textId="77777777" w:rsidR="001E66DF" w:rsidRPr="001E66DF" w:rsidRDefault="001E66DF" w:rsidP="001E66DF">
      <w:pPr>
        <w:tabs>
          <w:tab w:val="left" w:pos="567"/>
        </w:tabs>
        <w:ind w:left="567" w:hanging="567"/>
        <w:jc w:val="both"/>
        <w:rPr>
          <w:bCs/>
        </w:rPr>
      </w:pPr>
      <w:r w:rsidRPr="001E66DF">
        <w:rPr>
          <w:bCs/>
        </w:rPr>
        <w:t>8)</w:t>
      </w:r>
      <w:r w:rsidRPr="001E66DF">
        <w:rPr>
          <w:bCs/>
        </w:rPr>
        <w:tab/>
        <w:t>Сведения о наличии непогашенной или не снятой в установленном законодательством порядке судимости: нет</w:t>
      </w:r>
    </w:p>
    <w:p w14:paraId="56F71634" w14:textId="77777777" w:rsidR="001E66DF" w:rsidRPr="001E66DF" w:rsidRDefault="001E66DF" w:rsidP="001E66DF">
      <w:pPr>
        <w:tabs>
          <w:tab w:val="left" w:pos="567"/>
        </w:tabs>
        <w:ind w:left="567" w:hanging="567"/>
        <w:jc w:val="both"/>
        <w:rPr>
          <w:bCs/>
        </w:rPr>
      </w:pPr>
    </w:p>
    <w:p w14:paraId="601BB9BB" w14:textId="77777777" w:rsidR="001E66DF" w:rsidRPr="001E66DF" w:rsidRDefault="001E66DF" w:rsidP="001E66DF">
      <w:pPr>
        <w:tabs>
          <w:tab w:val="left" w:pos="567"/>
        </w:tabs>
        <w:ind w:left="567" w:hanging="567"/>
        <w:jc w:val="both"/>
        <w:rPr>
          <w:bCs/>
        </w:rPr>
      </w:pPr>
      <w:r w:rsidRPr="001E66DF">
        <w:rPr>
          <w:bCs/>
        </w:rPr>
        <w:t>9)</w:t>
      </w:r>
      <w:r w:rsidRPr="001E66DF">
        <w:rPr>
          <w:bCs/>
        </w:rPr>
        <w:tab/>
        <w:t>Сведения о согласии кандидата на выдвижение в совет директоров Общества: согласна</w:t>
      </w:r>
    </w:p>
    <w:p w14:paraId="7F02D1BF" w14:textId="77777777" w:rsidR="00F24E7F" w:rsidRPr="001F1829" w:rsidRDefault="00F24E7F" w:rsidP="00F24E7F">
      <w:pPr>
        <w:keepNext/>
        <w:keepLines/>
        <w:jc w:val="both"/>
        <w:rPr>
          <w:kern w:val="20"/>
          <w:sz w:val="18"/>
          <w:szCs w:val="18"/>
          <w:lang w:eastAsia="en-US"/>
        </w:rPr>
      </w:pPr>
      <w:r>
        <w:rPr>
          <w:kern w:val="20"/>
          <w:sz w:val="18"/>
          <w:szCs w:val="18"/>
          <w:lang w:eastAsia="en-US"/>
        </w:rPr>
        <w:t xml:space="preserve"> </w:t>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p>
    <w:p w14:paraId="2A358745" w14:textId="77777777" w:rsidR="00F24E7F" w:rsidRPr="001F1829" w:rsidRDefault="00F24E7F" w:rsidP="00F24E7F">
      <w:pPr>
        <w:tabs>
          <w:tab w:val="left" w:pos="567"/>
        </w:tabs>
        <w:ind w:left="567" w:hanging="567"/>
        <w:jc w:val="both"/>
        <w:rPr>
          <w:kern w:val="20"/>
          <w:sz w:val="18"/>
          <w:szCs w:val="18"/>
          <w:lang w:eastAsia="en-US"/>
        </w:rPr>
      </w:pP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p>
    <w:p w14:paraId="629337B5" w14:textId="77777777" w:rsidR="00F24E7F" w:rsidRPr="001F1829" w:rsidRDefault="00F24E7F" w:rsidP="00F24E7F">
      <w:pPr>
        <w:tabs>
          <w:tab w:val="left" w:pos="567"/>
        </w:tabs>
        <w:ind w:left="567" w:hanging="567"/>
        <w:jc w:val="both"/>
        <w:rPr>
          <w:b/>
        </w:rPr>
      </w:pP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F24E7F">
        <w:rPr>
          <w:b/>
        </w:rPr>
        <w:t>П.Лубянцев</w:t>
      </w:r>
    </w:p>
    <w:p w14:paraId="44CD0C32" w14:textId="77777777" w:rsidR="00F24E7F" w:rsidRPr="001F1829" w:rsidRDefault="00F24E7F" w:rsidP="00F24E7F">
      <w:pPr>
        <w:jc w:val="center"/>
      </w:pPr>
    </w:p>
    <w:p w14:paraId="0959B428" w14:textId="77777777" w:rsidR="00F24E7F" w:rsidRPr="001F1829" w:rsidRDefault="00F24E7F" w:rsidP="00F24E7F">
      <w:pPr>
        <w:jc w:val="center"/>
      </w:pPr>
    </w:p>
    <w:p w14:paraId="51611BC7" w14:textId="77777777" w:rsidR="00F24E7F" w:rsidRPr="001F1829" w:rsidRDefault="00F24E7F" w:rsidP="00F24E7F">
      <w:pPr>
        <w:jc w:val="center"/>
      </w:pPr>
    </w:p>
    <w:p w14:paraId="15737271" w14:textId="77777777" w:rsidR="00F24E7F" w:rsidRPr="001F1829" w:rsidRDefault="00F24E7F" w:rsidP="00F24E7F">
      <w:pPr>
        <w:jc w:val="center"/>
      </w:pPr>
    </w:p>
    <w:p w14:paraId="08FA2807" w14:textId="77777777" w:rsidR="00F24E7F" w:rsidRPr="001F1829" w:rsidRDefault="00F24E7F" w:rsidP="00F24E7F">
      <w:pPr>
        <w:jc w:val="center"/>
      </w:pPr>
    </w:p>
    <w:p w14:paraId="7FDE5940" w14:textId="77777777" w:rsidR="006545BA" w:rsidRDefault="006545BA"/>
    <w:p w14:paraId="1012DBBF" w14:textId="77777777" w:rsidR="006545BA" w:rsidRDefault="006545BA"/>
    <w:sectPr w:rsidR="006545BA" w:rsidSect="0085483C">
      <w:footerReference w:type="even" r:id="rId11"/>
      <w:footerReference w:type="default" r:id="rId12"/>
      <w:pgSz w:w="11906" w:h="16838"/>
      <w:pgMar w:top="709" w:right="850" w:bottom="851" w:left="1701" w:header="708"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B4F1B" w14:textId="77777777" w:rsidR="00AB2281" w:rsidRDefault="00AB2281" w:rsidP="001D2E9E">
      <w:r>
        <w:separator/>
      </w:r>
    </w:p>
  </w:endnote>
  <w:endnote w:type="continuationSeparator" w:id="0">
    <w:p w14:paraId="7C68A170" w14:textId="77777777" w:rsidR="00AB2281" w:rsidRDefault="00AB2281" w:rsidP="001D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A64D6" w14:textId="77777777" w:rsidR="00897806" w:rsidRDefault="00897806" w:rsidP="009F625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59B4A13" w14:textId="77777777" w:rsidR="00897806" w:rsidRDefault="00897806" w:rsidP="001D2E9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A426E" w14:textId="19EEB774" w:rsidR="00897806" w:rsidRDefault="00897806">
    <w:pPr>
      <w:pStyle w:val="a7"/>
      <w:jc w:val="right"/>
    </w:pPr>
    <w:r>
      <w:fldChar w:fldCharType="begin"/>
    </w:r>
    <w:r>
      <w:instrText>PAGE   \* MERGEFORMAT</w:instrText>
    </w:r>
    <w:r>
      <w:fldChar w:fldCharType="separate"/>
    </w:r>
    <w:r w:rsidR="00AB2281">
      <w:rPr>
        <w:noProof/>
      </w:rPr>
      <w:t>1</w:t>
    </w:r>
    <w:r>
      <w:fldChar w:fldCharType="end"/>
    </w:r>
  </w:p>
  <w:p w14:paraId="5BB327C9" w14:textId="77777777" w:rsidR="00897806" w:rsidRDefault="00897806" w:rsidP="001D2E9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BFFD0" w14:textId="77777777" w:rsidR="00AB2281" w:rsidRDefault="00AB2281" w:rsidP="001D2E9E">
      <w:r>
        <w:separator/>
      </w:r>
    </w:p>
  </w:footnote>
  <w:footnote w:type="continuationSeparator" w:id="0">
    <w:p w14:paraId="2B371043" w14:textId="77777777" w:rsidR="00AB2281" w:rsidRDefault="00AB2281" w:rsidP="001D2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485"/>
    <w:multiLevelType w:val="hybridMultilevel"/>
    <w:tmpl w:val="4CEEBE54"/>
    <w:lvl w:ilvl="0" w:tplc="B67EA780">
      <w:start w:val="1"/>
      <w:numFmt w:val="decimal"/>
      <w:lvlText w:val="%1)"/>
      <w:lvlJc w:val="left"/>
      <w:pPr>
        <w:ind w:left="570" w:hanging="5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677597"/>
    <w:multiLevelType w:val="hybridMultilevel"/>
    <w:tmpl w:val="0E2606B4"/>
    <w:lvl w:ilvl="0" w:tplc="AA064DE8">
      <w:start w:val="1"/>
      <w:numFmt w:val="decimal"/>
      <w:lvlText w:val="%1)"/>
      <w:lvlJc w:val="left"/>
      <w:pPr>
        <w:ind w:left="930" w:hanging="5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43CD3"/>
    <w:multiLevelType w:val="hybridMultilevel"/>
    <w:tmpl w:val="856290C0"/>
    <w:lvl w:ilvl="0" w:tplc="6B9EFA7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FDA7862"/>
    <w:multiLevelType w:val="hybridMultilevel"/>
    <w:tmpl w:val="3BC440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2174933"/>
    <w:multiLevelType w:val="hybridMultilevel"/>
    <w:tmpl w:val="B1A2482C"/>
    <w:lvl w:ilvl="0" w:tplc="05CCE5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6006ABE"/>
    <w:multiLevelType w:val="hybridMultilevel"/>
    <w:tmpl w:val="113204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8137C28"/>
    <w:multiLevelType w:val="hybridMultilevel"/>
    <w:tmpl w:val="9BFA5770"/>
    <w:lvl w:ilvl="0" w:tplc="965816BC">
      <w:start w:val="7"/>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A70FCA"/>
    <w:multiLevelType w:val="hybridMultilevel"/>
    <w:tmpl w:val="A4586A3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4DEE5B25"/>
    <w:multiLevelType w:val="hybridMultilevel"/>
    <w:tmpl w:val="F914FCFA"/>
    <w:lvl w:ilvl="0" w:tplc="2EA8608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8921D1C"/>
    <w:multiLevelType w:val="hybridMultilevel"/>
    <w:tmpl w:val="4CEEBE54"/>
    <w:lvl w:ilvl="0" w:tplc="B67EA780">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4858C5"/>
    <w:multiLevelType w:val="hybridMultilevel"/>
    <w:tmpl w:val="7E169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29251B"/>
    <w:multiLevelType w:val="hybridMultilevel"/>
    <w:tmpl w:val="54E06A6A"/>
    <w:lvl w:ilvl="0" w:tplc="3314EACC">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1"/>
  </w:num>
  <w:num w:numId="5">
    <w:abstractNumId w:val="4"/>
  </w:num>
  <w:num w:numId="6">
    <w:abstractNumId w:val="7"/>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D6"/>
    <w:rsid w:val="00005B65"/>
    <w:rsid w:val="000067F9"/>
    <w:rsid w:val="00006ED3"/>
    <w:rsid w:val="00011BED"/>
    <w:rsid w:val="000176DC"/>
    <w:rsid w:val="00021609"/>
    <w:rsid w:val="00022646"/>
    <w:rsid w:val="00023357"/>
    <w:rsid w:val="00024B25"/>
    <w:rsid w:val="00026509"/>
    <w:rsid w:val="00026C0D"/>
    <w:rsid w:val="00027487"/>
    <w:rsid w:val="0004040D"/>
    <w:rsid w:val="00041469"/>
    <w:rsid w:val="00044238"/>
    <w:rsid w:val="00044A28"/>
    <w:rsid w:val="00045494"/>
    <w:rsid w:val="00053AFF"/>
    <w:rsid w:val="0006756F"/>
    <w:rsid w:val="00071FE3"/>
    <w:rsid w:val="00073AEE"/>
    <w:rsid w:val="00075B25"/>
    <w:rsid w:val="00085929"/>
    <w:rsid w:val="000A1270"/>
    <w:rsid w:val="000A38B0"/>
    <w:rsid w:val="000A58A0"/>
    <w:rsid w:val="000A7B77"/>
    <w:rsid w:val="000B5A0F"/>
    <w:rsid w:val="000B711C"/>
    <w:rsid w:val="000C0499"/>
    <w:rsid w:val="000C1564"/>
    <w:rsid w:val="000C1B50"/>
    <w:rsid w:val="000C6B7C"/>
    <w:rsid w:val="000D6EC6"/>
    <w:rsid w:val="000E2A72"/>
    <w:rsid w:val="000F10F5"/>
    <w:rsid w:val="000F339F"/>
    <w:rsid w:val="000F3589"/>
    <w:rsid w:val="000F4668"/>
    <w:rsid w:val="000F57B5"/>
    <w:rsid w:val="001017F1"/>
    <w:rsid w:val="00101BE7"/>
    <w:rsid w:val="0010218B"/>
    <w:rsid w:val="001340D2"/>
    <w:rsid w:val="001439CD"/>
    <w:rsid w:val="00161CBE"/>
    <w:rsid w:val="00163ACA"/>
    <w:rsid w:val="0017320F"/>
    <w:rsid w:val="00176193"/>
    <w:rsid w:val="00176F46"/>
    <w:rsid w:val="00177A9B"/>
    <w:rsid w:val="00185DE6"/>
    <w:rsid w:val="00195DD9"/>
    <w:rsid w:val="00197C3B"/>
    <w:rsid w:val="001A1863"/>
    <w:rsid w:val="001C044C"/>
    <w:rsid w:val="001C267D"/>
    <w:rsid w:val="001C2E82"/>
    <w:rsid w:val="001C54AC"/>
    <w:rsid w:val="001D2E9E"/>
    <w:rsid w:val="001D4DA6"/>
    <w:rsid w:val="001D5035"/>
    <w:rsid w:val="001E1F6F"/>
    <w:rsid w:val="001E288B"/>
    <w:rsid w:val="001E3848"/>
    <w:rsid w:val="001E4054"/>
    <w:rsid w:val="001E66DF"/>
    <w:rsid w:val="001E763A"/>
    <w:rsid w:val="001F1829"/>
    <w:rsid w:val="001F51D7"/>
    <w:rsid w:val="00202111"/>
    <w:rsid w:val="00210341"/>
    <w:rsid w:val="00211382"/>
    <w:rsid w:val="00214086"/>
    <w:rsid w:val="0021735D"/>
    <w:rsid w:val="002206B1"/>
    <w:rsid w:val="00221ABB"/>
    <w:rsid w:val="00221DCC"/>
    <w:rsid w:val="00223646"/>
    <w:rsid w:val="00223F06"/>
    <w:rsid w:val="00225671"/>
    <w:rsid w:val="00230A11"/>
    <w:rsid w:val="00231C45"/>
    <w:rsid w:val="002400A0"/>
    <w:rsid w:val="00241F79"/>
    <w:rsid w:val="0024684E"/>
    <w:rsid w:val="00246EE3"/>
    <w:rsid w:val="00257BCC"/>
    <w:rsid w:val="002629CB"/>
    <w:rsid w:val="00284FB9"/>
    <w:rsid w:val="002A10C0"/>
    <w:rsid w:val="002B53AD"/>
    <w:rsid w:val="002B6B87"/>
    <w:rsid w:val="002D44FA"/>
    <w:rsid w:val="002D64CC"/>
    <w:rsid w:val="002E0495"/>
    <w:rsid w:val="002E14F9"/>
    <w:rsid w:val="002E5B95"/>
    <w:rsid w:val="002F198E"/>
    <w:rsid w:val="002F1DD3"/>
    <w:rsid w:val="002F3251"/>
    <w:rsid w:val="002F6067"/>
    <w:rsid w:val="00302456"/>
    <w:rsid w:val="00315152"/>
    <w:rsid w:val="00315430"/>
    <w:rsid w:val="00321C6F"/>
    <w:rsid w:val="003255EF"/>
    <w:rsid w:val="00326199"/>
    <w:rsid w:val="0033137E"/>
    <w:rsid w:val="003314E4"/>
    <w:rsid w:val="00333655"/>
    <w:rsid w:val="00347254"/>
    <w:rsid w:val="00360EF7"/>
    <w:rsid w:val="00361A24"/>
    <w:rsid w:val="00363B89"/>
    <w:rsid w:val="00380EAB"/>
    <w:rsid w:val="003840DF"/>
    <w:rsid w:val="00392697"/>
    <w:rsid w:val="00392D31"/>
    <w:rsid w:val="00393560"/>
    <w:rsid w:val="003A5CB9"/>
    <w:rsid w:val="003A5E45"/>
    <w:rsid w:val="003B02AE"/>
    <w:rsid w:val="003B0BEE"/>
    <w:rsid w:val="003B5C68"/>
    <w:rsid w:val="003C4355"/>
    <w:rsid w:val="003D5ABD"/>
    <w:rsid w:val="003D7779"/>
    <w:rsid w:val="003E2AA3"/>
    <w:rsid w:val="004212A9"/>
    <w:rsid w:val="00422233"/>
    <w:rsid w:val="00424D1B"/>
    <w:rsid w:val="0043125F"/>
    <w:rsid w:val="00434B12"/>
    <w:rsid w:val="00442997"/>
    <w:rsid w:val="0044399F"/>
    <w:rsid w:val="00450C66"/>
    <w:rsid w:val="00453691"/>
    <w:rsid w:val="004704D6"/>
    <w:rsid w:val="004714E1"/>
    <w:rsid w:val="00476CB1"/>
    <w:rsid w:val="00486DC9"/>
    <w:rsid w:val="004A2ED9"/>
    <w:rsid w:val="004A447F"/>
    <w:rsid w:val="004A7133"/>
    <w:rsid w:val="004A7E1D"/>
    <w:rsid w:val="004B0978"/>
    <w:rsid w:val="004B4F46"/>
    <w:rsid w:val="004B588D"/>
    <w:rsid w:val="004B6772"/>
    <w:rsid w:val="004C44DC"/>
    <w:rsid w:val="004F2865"/>
    <w:rsid w:val="004F434B"/>
    <w:rsid w:val="004F6F80"/>
    <w:rsid w:val="0051288F"/>
    <w:rsid w:val="005208CD"/>
    <w:rsid w:val="00521544"/>
    <w:rsid w:val="005232B1"/>
    <w:rsid w:val="0054541B"/>
    <w:rsid w:val="00546578"/>
    <w:rsid w:val="00547D10"/>
    <w:rsid w:val="005558E5"/>
    <w:rsid w:val="00561034"/>
    <w:rsid w:val="005623C8"/>
    <w:rsid w:val="0057618E"/>
    <w:rsid w:val="00577346"/>
    <w:rsid w:val="00581F2F"/>
    <w:rsid w:val="00584075"/>
    <w:rsid w:val="00586021"/>
    <w:rsid w:val="00595C58"/>
    <w:rsid w:val="005A78D5"/>
    <w:rsid w:val="005A7BF3"/>
    <w:rsid w:val="005B02AB"/>
    <w:rsid w:val="005B0D39"/>
    <w:rsid w:val="005C4324"/>
    <w:rsid w:val="005C5CE9"/>
    <w:rsid w:val="005C65AF"/>
    <w:rsid w:val="005C7FB6"/>
    <w:rsid w:val="005D48A9"/>
    <w:rsid w:val="005E30C2"/>
    <w:rsid w:val="005E6599"/>
    <w:rsid w:val="005E7A90"/>
    <w:rsid w:val="005F16E7"/>
    <w:rsid w:val="006005A4"/>
    <w:rsid w:val="00600753"/>
    <w:rsid w:val="00604406"/>
    <w:rsid w:val="00605AE7"/>
    <w:rsid w:val="00607BAC"/>
    <w:rsid w:val="006149AA"/>
    <w:rsid w:val="00617083"/>
    <w:rsid w:val="006305EB"/>
    <w:rsid w:val="00630E4C"/>
    <w:rsid w:val="00634D83"/>
    <w:rsid w:val="00645E0A"/>
    <w:rsid w:val="00646052"/>
    <w:rsid w:val="00653490"/>
    <w:rsid w:val="006545BA"/>
    <w:rsid w:val="006562F3"/>
    <w:rsid w:val="00663C2A"/>
    <w:rsid w:val="00665696"/>
    <w:rsid w:val="00666C1F"/>
    <w:rsid w:val="00680EA1"/>
    <w:rsid w:val="00681ED1"/>
    <w:rsid w:val="006825A3"/>
    <w:rsid w:val="00690ADD"/>
    <w:rsid w:val="00691A69"/>
    <w:rsid w:val="006956A1"/>
    <w:rsid w:val="00696822"/>
    <w:rsid w:val="00696F2D"/>
    <w:rsid w:val="006976D8"/>
    <w:rsid w:val="006A0919"/>
    <w:rsid w:val="006A1C85"/>
    <w:rsid w:val="006A5B50"/>
    <w:rsid w:val="006A646A"/>
    <w:rsid w:val="006B1DCF"/>
    <w:rsid w:val="006B6193"/>
    <w:rsid w:val="006B6BEE"/>
    <w:rsid w:val="006C4E8B"/>
    <w:rsid w:val="006C72F3"/>
    <w:rsid w:val="006C7F8C"/>
    <w:rsid w:val="006D56E6"/>
    <w:rsid w:val="006E4DA1"/>
    <w:rsid w:val="006F6731"/>
    <w:rsid w:val="007129E0"/>
    <w:rsid w:val="007208FC"/>
    <w:rsid w:val="00722141"/>
    <w:rsid w:val="00722440"/>
    <w:rsid w:val="007266DD"/>
    <w:rsid w:val="0073456D"/>
    <w:rsid w:val="00746248"/>
    <w:rsid w:val="007462C7"/>
    <w:rsid w:val="00755B7C"/>
    <w:rsid w:val="0076046D"/>
    <w:rsid w:val="00775068"/>
    <w:rsid w:val="00776DF1"/>
    <w:rsid w:val="00793348"/>
    <w:rsid w:val="00797E6B"/>
    <w:rsid w:val="007A2294"/>
    <w:rsid w:val="007B6FC5"/>
    <w:rsid w:val="007C4338"/>
    <w:rsid w:val="007C49D3"/>
    <w:rsid w:val="007D21C1"/>
    <w:rsid w:val="007D433B"/>
    <w:rsid w:val="007D7DB3"/>
    <w:rsid w:val="007E6BE8"/>
    <w:rsid w:val="007F1BCD"/>
    <w:rsid w:val="007F4BBC"/>
    <w:rsid w:val="008014C1"/>
    <w:rsid w:val="00802060"/>
    <w:rsid w:val="008061DA"/>
    <w:rsid w:val="00806A25"/>
    <w:rsid w:val="0080769B"/>
    <w:rsid w:val="00811A20"/>
    <w:rsid w:val="00812854"/>
    <w:rsid w:val="00820BE5"/>
    <w:rsid w:val="00825003"/>
    <w:rsid w:val="00834605"/>
    <w:rsid w:val="00834F27"/>
    <w:rsid w:val="008365BC"/>
    <w:rsid w:val="00836C8B"/>
    <w:rsid w:val="00840202"/>
    <w:rsid w:val="00840AC4"/>
    <w:rsid w:val="00846537"/>
    <w:rsid w:val="00846687"/>
    <w:rsid w:val="00852051"/>
    <w:rsid w:val="008546A1"/>
    <w:rsid w:val="0085483C"/>
    <w:rsid w:val="008619AC"/>
    <w:rsid w:val="008675E5"/>
    <w:rsid w:val="0087150D"/>
    <w:rsid w:val="0087456B"/>
    <w:rsid w:val="008760DB"/>
    <w:rsid w:val="00881987"/>
    <w:rsid w:val="008825FA"/>
    <w:rsid w:val="00887441"/>
    <w:rsid w:val="00894BB2"/>
    <w:rsid w:val="00897806"/>
    <w:rsid w:val="008A03C7"/>
    <w:rsid w:val="008A3831"/>
    <w:rsid w:val="008A658E"/>
    <w:rsid w:val="008B0FC6"/>
    <w:rsid w:val="008B1B08"/>
    <w:rsid w:val="008C3E10"/>
    <w:rsid w:val="008C58E8"/>
    <w:rsid w:val="008C6437"/>
    <w:rsid w:val="008C7538"/>
    <w:rsid w:val="008D0C9C"/>
    <w:rsid w:val="008D231C"/>
    <w:rsid w:val="008D2B62"/>
    <w:rsid w:val="008D62B3"/>
    <w:rsid w:val="008E3ED9"/>
    <w:rsid w:val="008E512C"/>
    <w:rsid w:val="008E53F7"/>
    <w:rsid w:val="008F42DB"/>
    <w:rsid w:val="00901E2E"/>
    <w:rsid w:val="00905393"/>
    <w:rsid w:val="00906D50"/>
    <w:rsid w:val="00911321"/>
    <w:rsid w:val="009117E4"/>
    <w:rsid w:val="00915B26"/>
    <w:rsid w:val="009216F9"/>
    <w:rsid w:val="0092211F"/>
    <w:rsid w:val="0092233D"/>
    <w:rsid w:val="009333ED"/>
    <w:rsid w:val="00935A64"/>
    <w:rsid w:val="00935C3E"/>
    <w:rsid w:val="00937505"/>
    <w:rsid w:val="00941DA8"/>
    <w:rsid w:val="009451A9"/>
    <w:rsid w:val="00947CBF"/>
    <w:rsid w:val="00952B2A"/>
    <w:rsid w:val="009531ED"/>
    <w:rsid w:val="00963918"/>
    <w:rsid w:val="00966B35"/>
    <w:rsid w:val="00967DE2"/>
    <w:rsid w:val="00970B57"/>
    <w:rsid w:val="00971A56"/>
    <w:rsid w:val="00972485"/>
    <w:rsid w:val="00972865"/>
    <w:rsid w:val="00986131"/>
    <w:rsid w:val="009B52AD"/>
    <w:rsid w:val="009D4AF3"/>
    <w:rsid w:val="009D55B4"/>
    <w:rsid w:val="009E5C40"/>
    <w:rsid w:val="009F1716"/>
    <w:rsid w:val="009F2191"/>
    <w:rsid w:val="009F323A"/>
    <w:rsid w:val="009F6251"/>
    <w:rsid w:val="00A02105"/>
    <w:rsid w:val="00A03A83"/>
    <w:rsid w:val="00A047B1"/>
    <w:rsid w:val="00A05921"/>
    <w:rsid w:val="00A113F3"/>
    <w:rsid w:val="00A12D51"/>
    <w:rsid w:val="00A13159"/>
    <w:rsid w:val="00A259BA"/>
    <w:rsid w:val="00A31B77"/>
    <w:rsid w:val="00A31E95"/>
    <w:rsid w:val="00A42E0A"/>
    <w:rsid w:val="00A5311B"/>
    <w:rsid w:val="00A53E1C"/>
    <w:rsid w:val="00A54F76"/>
    <w:rsid w:val="00A61852"/>
    <w:rsid w:val="00A77E76"/>
    <w:rsid w:val="00A80169"/>
    <w:rsid w:val="00A80618"/>
    <w:rsid w:val="00A87096"/>
    <w:rsid w:val="00A94C58"/>
    <w:rsid w:val="00A97C95"/>
    <w:rsid w:val="00AA1382"/>
    <w:rsid w:val="00AB06B2"/>
    <w:rsid w:val="00AB2281"/>
    <w:rsid w:val="00AB3798"/>
    <w:rsid w:val="00AB7097"/>
    <w:rsid w:val="00AD20C3"/>
    <w:rsid w:val="00AD221B"/>
    <w:rsid w:val="00AD630B"/>
    <w:rsid w:val="00AD696F"/>
    <w:rsid w:val="00AE2933"/>
    <w:rsid w:val="00AE62C2"/>
    <w:rsid w:val="00AE6E9C"/>
    <w:rsid w:val="00AF0664"/>
    <w:rsid w:val="00AF64BF"/>
    <w:rsid w:val="00AF698C"/>
    <w:rsid w:val="00B021E2"/>
    <w:rsid w:val="00B11977"/>
    <w:rsid w:val="00B1200F"/>
    <w:rsid w:val="00B23DAF"/>
    <w:rsid w:val="00B2523A"/>
    <w:rsid w:val="00B253D5"/>
    <w:rsid w:val="00B267E8"/>
    <w:rsid w:val="00B27CC0"/>
    <w:rsid w:val="00B30D96"/>
    <w:rsid w:val="00B32342"/>
    <w:rsid w:val="00B32C06"/>
    <w:rsid w:val="00B335F7"/>
    <w:rsid w:val="00B402C0"/>
    <w:rsid w:val="00B57E75"/>
    <w:rsid w:val="00B6564D"/>
    <w:rsid w:val="00B677AC"/>
    <w:rsid w:val="00B7228D"/>
    <w:rsid w:val="00B732B5"/>
    <w:rsid w:val="00B7756B"/>
    <w:rsid w:val="00B777F1"/>
    <w:rsid w:val="00B80FA3"/>
    <w:rsid w:val="00B82AF7"/>
    <w:rsid w:val="00B85AB5"/>
    <w:rsid w:val="00B86885"/>
    <w:rsid w:val="00B86959"/>
    <w:rsid w:val="00B87806"/>
    <w:rsid w:val="00BA1CAB"/>
    <w:rsid w:val="00BA60EC"/>
    <w:rsid w:val="00BB3A8F"/>
    <w:rsid w:val="00BC4C81"/>
    <w:rsid w:val="00BC661D"/>
    <w:rsid w:val="00BD25EC"/>
    <w:rsid w:val="00BE1BB8"/>
    <w:rsid w:val="00BE23A2"/>
    <w:rsid w:val="00BE27E7"/>
    <w:rsid w:val="00BE362A"/>
    <w:rsid w:val="00BE79D4"/>
    <w:rsid w:val="00BF0830"/>
    <w:rsid w:val="00BF0A42"/>
    <w:rsid w:val="00BF3AF7"/>
    <w:rsid w:val="00BF48C2"/>
    <w:rsid w:val="00BF644B"/>
    <w:rsid w:val="00BF7532"/>
    <w:rsid w:val="00C016DC"/>
    <w:rsid w:val="00C01B6C"/>
    <w:rsid w:val="00C13755"/>
    <w:rsid w:val="00C3297D"/>
    <w:rsid w:val="00C350CE"/>
    <w:rsid w:val="00C36086"/>
    <w:rsid w:val="00C52CA8"/>
    <w:rsid w:val="00C550AB"/>
    <w:rsid w:val="00C609C2"/>
    <w:rsid w:val="00C61746"/>
    <w:rsid w:val="00C62222"/>
    <w:rsid w:val="00C64F91"/>
    <w:rsid w:val="00C67B45"/>
    <w:rsid w:val="00C67CE6"/>
    <w:rsid w:val="00C81588"/>
    <w:rsid w:val="00C864DE"/>
    <w:rsid w:val="00C96BC8"/>
    <w:rsid w:val="00CA3E3C"/>
    <w:rsid w:val="00CA4CE8"/>
    <w:rsid w:val="00CB76C3"/>
    <w:rsid w:val="00CE4D01"/>
    <w:rsid w:val="00CE538C"/>
    <w:rsid w:val="00CE7824"/>
    <w:rsid w:val="00CF20EA"/>
    <w:rsid w:val="00CF3EAE"/>
    <w:rsid w:val="00D01A37"/>
    <w:rsid w:val="00D03145"/>
    <w:rsid w:val="00D032CF"/>
    <w:rsid w:val="00D07A2B"/>
    <w:rsid w:val="00D107E3"/>
    <w:rsid w:val="00D11638"/>
    <w:rsid w:val="00D13411"/>
    <w:rsid w:val="00D15683"/>
    <w:rsid w:val="00D20439"/>
    <w:rsid w:val="00D430A4"/>
    <w:rsid w:val="00D4632A"/>
    <w:rsid w:val="00D64A94"/>
    <w:rsid w:val="00D64F4A"/>
    <w:rsid w:val="00D66688"/>
    <w:rsid w:val="00D673DD"/>
    <w:rsid w:val="00D70163"/>
    <w:rsid w:val="00D70912"/>
    <w:rsid w:val="00D725E0"/>
    <w:rsid w:val="00D72E63"/>
    <w:rsid w:val="00D8045A"/>
    <w:rsid w:val="00D816D2"/>
    <w:rsid w:val="00D859F6"/>
    <w:rsid w:val="00D923C6"/>
    <w:rsid w:val="00D94722"/>
    <w:rsid w:val="00DA548C"/>
    <w:rsid w:val="00DA64D2"/>
    <w:rsid w:val="00DA6D07"/>
    <w:rsid w:val="00DB34BB"/>
    <w:rsid w:val="00DC7054"/>
    <w:rsid w:val="00DD2F3A"/>
    <w:rsid w:val="00DD6333"/>
    <w:rsid w:val="00DE1726"/>
    <w:rsid w:val="00DE7A54"/>
    <w:rsid w:val="00DF0A2A"/>
    <w:rsid w:val="00DF4218"/>
    <w:rsid w:val="00E00254"/>
    <w:rsid w:val="00E004EA"/>
    <w:rsid w:val="00E02E64"/>
    <w:rsid w:val="00E05AF0"/>
    <w:rsid w:val="00E10C3D"/>
    <w:rsid w:val="00E123CC"/>
    <w:rsid w:val="00E22B06"/>
    <w:rsid w:val="00E27CBD"/>
    <w:rsid w:val="00E40811"/>
    <w:rsid w:val="00E432C5"/>
    <w:rsid w:val="00E5066F"/>
    <w:rsid w:val="00E52182"/>
    <w:rsid w:val="00E5312C"/>
    <w:rsid w:val="00E653E3"/>
    <w:rsid w:val="00E73CA1"/>
    <w:rsid w:val="00E91E05"/>
    <w:rsid w:val="00E923B5"/>
    <w:rsid w:val="00EA2F66"/>
    <w:rsid w:val="00EC41FC"/>
    <w:rsid w:val="00EC759A"/>
    <w:rsid w:val="00EC7F69"/>
    <w:rsid w:val="00ED1A9B"/>
    <w:rsid w:val="00ED2B2A"/>
    <w:rsid w:val="00EE5CCD"/>
    <w:rsid w:val="00EF079F"/>
    <w:rsid w:val="00EF0C98"/>
    <w:rsid w:val="00EF2763"/>
    <w:rsid w:val="00EF3905"/>
    <w:rsid w:val="00EF525C"/>
    <w:rsid w:val="00EF57E7"/>
    <w:rsid w:val="00F14B24"/>
    <w:rsid w:val="00F23C8F"/>
    <w:rsid w:val="00F24E7F"/>
    <w:rsid w:val="00F33B78"/>
    <w:rsid w:val="00F35202"/>
    <w:rsid w:val="00F474E2"/>
    <w:rsid w:val="00F52AD9"/>
    <w:rsid w:val="00F56CB1"/>
    <w:rsid w:val="00F57D1C"/>
    <w:rsid w:val="00F629DD"/>
    <w:rsid w:val="00F65177"/>
    <w:rsid w:val="00F7263F"/>
    <w:rsid w:val="00F800F2"/>
    <w:rsid w:val="00F81F46"/>
    <w:rsid w:val="00FA3DC5"/>
    <w:rsid w:val="00FA5ED9"/>
    <w:rsid w:val="00FB19D8"/>
    <w:rsid w:val="00FC087C"/>
    <w:rsid w:val="00FC6092"/>
    <w:rsid w:val="00FD4D20"/>
    <w:rsid w:val="00FD4F64"/>
    <w:rsid w:val="00FD5562"/>
    <w:rsid w:val="00FE3F86"/>
    <w:rsid w:val="00FE535E"/>
    <w:rsid w:val="00FF28A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7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EF"/>
    <w:rPr>
      <w:sz w:val="24"/>
      <w:szCs w:val="24"/>
    </w:rPr>
  </w:style>
  <w:style w:type="paragraph" w:styleId="2">
    <w:name w:val="heading 2"/>
    <w:basedOn w:val="a"/>
    <w:next w:val="a"/>
    <w:link w:val="20"/>
    <w:uiPriority w:val="9"/>
    <w:semiHidden/>
    <w:unhideWhenUsed/>
    <w:qFormat/>
    <w:rsid w:val="00F3520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qFormat/>
    <w:rsid w:val="004704D6"/>
    <w:pPr>
      <w:keepNext/>
      <w:jc w:val="center"/>
      <w:outlineLvl w:val="2"/>
    </w:pPr>
    <w:rPr>
      <w:b/>
      <w:sz w:val="2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704D6"/>
    <w:rPr>
      <w:rFonts w:ascii="Times New Roman" w:hAnsi="Times New Roman" w:cs="Times New Roman" w:hint="default"/>
      <w:color w:val="333399"/>
      <w:u w:val="single"/>
    </w:rPr>
  </w:style>
  <w:style w:type="paragraph" w:styleId="21">
    <w:name w:val="Body Text Indent 2"/>
    <w:basedOn w:val="a"/>
    <w:rsid w:val="001C044C"/>
    <w:pPr>
      <w:spacing w:after="120" w:line="480" w:lineRule="auto"/>
      <w:ind w:left="283"/>
    </w:pPr>
  </w:style>
  <w:style w:type="paragraph" w:styleId="a4">
    <w:name w:val="footnote text"/>
    <w:basedOn w:val="a"/>
    <w:semiHidden/>
    <w:rsid w:val="00EA2F66"/>
    <w:rPr>
      <w:sz w:val="20"/>
      <w:szCs w:val="20"/>
    </w:rPr>
  </w:style>
  <w:style w:type="character" w:styleId="a5">
    <w:name w:val="footnote reference"/>
    <w:semiHidden/>
    <w:rsid w:val="00EA2F66"/>
    <w:rPr>
      <w:vertAlign w:val="superscript"/>
    </w:rPr>
  </w:style>
  <w:style w:type="table" w:styleId="a6">
    <w:name w:val="Table Grid"/>
    <w:basedOn w:val="a1"/>
    <w:rsid w:val="000F3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D11638"/>
    <w:pPr>
      <w:tabs>
        <w:tab w:val="center" w:pos="4677"/>
        <w:tab w:val="right" w:pos="9355"/>
      </w:tabs>
    </w:pPr>
  </w:style>
  <w:style w:type="character" w:styleId="a9">
    <w:name w:val="page number"/>
    <w:basedOn w:val="a0"/>
    <w:rsid w:val="00D11638"/>
  </w:style>
  <w:style w:type="paragraph" w:styleId="aa">
    <w:name w:val="header"/>
    <w:basedOn w:val="a"/>
    <w:rsid w:val="009F6251"/>
    <w:pPr>
      <w:tabs>
        <w:tab w:val="center" w:pos="4677"/>
        <w:tab w:val="right" w:pos="9355"/>
      </w:tabs>
    </w:pPr>
  </w:style>
  <w:style w:type="character" w:customStyle="1" w:styleId="s0">
    <w:name w:val="s0"/>
    <w:rsid w:val="00476CB1"/>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Body">
    <w:name w:val="Body"/>
    <w:basedOn w:val="a"/>
    <w:link w:val="Body0"/>
    <w:rsid w:val="007F1BCD"/>
    <w:pPr>
      <w:spacing w:after="140" w:line="290" w:lineRule="auto"/>
      <w:ind w:left="425"/>
      <w:jc w:val="both"/>
    </w:pPr>
    <w:rPr>
      <w:kern w:val="20"/>
      <w:sz w:val="20"/>
      <w:szCs w:val="20"/>
      <w:lang w:eastAsia="en-US"/>
    </w:rPr>
  </w:style>
  <w:style w:type="character" w:customStyle="1" w:styleId="Body0">
    <w:name w:val="Body Знак"/>
    <w:link w:val="Body"/>
    <w:rsid w:val="007F1BCD"/>
    <w:rPr>
      <w:kern w:val="20"/>
      <w:lang w:val="ru-RU" w:eastAsia="en-US" w:bidi="ar-SA"/>
    </w:rPr>
  </w:style>
  <w:style w:type="paragraph" w:customStyle="1" w:styleId="ab">
    <w:name w:val="Знак Знак Знак Знак"/>
    <w:basedOn w:val="a"/>
    <w:autoRedefine/>
    <w:rsid w:val="007F1BCD"/>
    <w:pPr>
      <w:spacing w:after="160" w:line="240" w:lineRule="exact"/>
    </w:pPr>
    <w:rPr>
      <w:rFonts w:eastAsia="SimSun"/>
      <w:b/>
      <w:sz w:val="28"/>
      <w:lang w:val="en-US" w:eastAsia="en-US"/>
    </w:rPr>
  </w:style>
  <w:style w:type="paragraph" w:customStyle="1" w:styleId="ac">
    <w:name w:val="Знак Знак"/>
    <w:basedOn w:val="a"/>
    <w:rsid w:val="006B1DCF"/>
    <w:pPr>
      <w:spacing w:after="160"/>
    </w:pPr>
    <w:rPr>
      <w:rFonts w:ascii="Arial" w:hAnsi="Arial"/>
      <w:b/>
      <w:color w:val="FFFFFF"/>
      <w:sz w:val="32"/>
      <w:szCs w:val="20"/>
      <w:lang w:val="en-US" w:eastAsia="en-US"/>
    </w:rPr>
  </w:style>
  <w:style w:type="paragraph" w:customStyle="1" w:styleId="1">
    <w:name w:val="Абзац списка1"/>
    <w:basedOn w:val="a"/>
    <w:rsid w:val="00680EA1"/>
    <w:pPr>
      <w:ind w:left="720"/>
      <w:contextualSpacing/>
    </w:pPr>
    <w:rPr>
      <w:rFonts w:eastAsia="Calibri"/>
    </w:rPr>
  </w:style>
  <w:style w:type="paragraph" w:customStyle="1" w:styleId="ad">
    <w:name w:val="Знак Знак Знак"/>
    <w:basedOn w:val="a"/>
    <w:rsid w:val="008061DA"/>
    <w:pPr>
      <w:spacing w:after="160"/>
    </w:pPr>
    <w:rPr>
      <w:rFonts w:ascii="Arial" w:hAnsi="Arial"/>
      <w:b/>
      <w:color w:val="FFFFFF"/>
      <w:sz w:val="32"/>
      <w:szCs w:val="20"/>
      <w:lang w:val="en-US" w:eastAsia="en-US"/>
    </w:rPr>
  </w:style>
  <w:style w:type="character" w:styleId="ae">
    <w:name w:val="annotation reference"/>
    <w:rsid w:val="00561034"/>
    <w:rPr>
      <w:sz w:val="16"/>
      <w:szCs w:val="16"/>
    </w:rPr>
  </w:style>
  <w:style w:type="paragraph" w:styleId="af">
    <w:name w:val="annotation text"/>
    <w:basedOn w:val="a"/>
    <w:link w:val="af0"/>
    <w:rsid w:val="00561034"/>
    <w:rPr>
      <w:sz w:val="20"/>
      <w:szCs w:val="20"/>
    </w:rPr>
  </w:style>
  <w:style w:type="character" w:customStyle="1" w:styleId="af0">
    <w:name w:val="Текст примечания Знак"/>
    <w:basedOn w:val="a0"/>
    <w:link w:val="af"/>
    <w:rsid w:val="00561034"/>
  </w:style>
  <w:style w:type="paragraph" w:styleId="af1">
    <w:name w:val="annotation subject"/>
    <w:basedOn w:val="af"/>
    <w:next w:val="af"/>
    <w:link w:val="af2"/>
    <w:rsid w:val="00561034"/>
    <w:rPr>
      <w:b/>
      <w:bCs/>
    </w:rPr>
  </w:style>
  <w:style w:type="character" w:customStyle="1" w:styleId="af2">
    <w:name w:val="Тема примечания Знак"/>
    <w:link w:val="af1"/>
    <w:rsid w:val="00561034"/>
    <w:rPr>
      <w:b/>
      <w:bCs/>
    </w:rPr>
  </w:style>
  <w:style w:type="paragraph" w:styleId="af3">
    <w:name w:val="Revision"/>
    <w:hidden/>
    <w:uiPriority w:val="99"/>
    <w:semiHidden/>
    <w:rsid w:val="00561034"/>
    <w:rPr>
      <w:sz w:val="24"/>
      <w:szCs w:val="24"/>
    </w:rPr>
  </w:style>
  <w:style w:type="paragraph" w:styleId="af4">
    <w:name w:val="Balloon Text"/>
    <w:basedOn w:val="a"/>
    <w:link w:val="af5"/>
    <w:rsid w:val="00561034"/>
    <w:rPr>
      <w:rFonts w:ascii="Tahoma" w:hAnsi="Tahoma" w:cs="Tahoma"/>
      <w:sz w:val="16"/>
      <w:szCs w:val="16"/>
    </w:rPr>
  </w:style>
  <w:style w:type="character" w:customStyle="1" w:styleId="af5">
    <w:name w:val="Текст выноски Знак"/>
    <w:link w:val="af4"/>
    <w:rsid w:val="00561034"/>
    <w:rPr>
      <w:rFonts w:ascii="Tahoma" w:hAnsi="Tahoma" w:cs="Tahoma"/>
      <w:sz w:val="16"/>
      <w:szCs w:val="16"/>
    </w:rPr>
  </w:style>
  <w:style w:type="paragraph" w:customStyle="1" w:styleId="ListParagraph1">
    <w:name w:val="List Paragraph1"/>
    <w:basedOn w:val="a"/>
    <w:uiPriority w:val="99"/>
    <w:rsid w:val="00BE27E7"/>
    <w:pPr>
      <w:spacing w:after="200" w:line="276" w:lineRule="auto"/>
      <w:ind w:left="720"/>
      <w:contextualSpacing/>
    </w:pPr>
    <w:rPr>
      <w:rFonts w:ascii="Calibri" w:eastAsia="Calibri" w:hAnsi="Calibri"/>
      <w:sz w:val="22"/>
      <w:szCs w:val="22"/>
      <w:lang w:val="en-US" w:eastAsia="en-US" w:bidi="en-US"/>
    </w:rPr>
  </w:style>
  <w:style w:type="paragraph" w:customStyle="1" w:styleId="af6">
    <w:name w:val="Знак"/>
    <w:basedOn w:val="a"/>
    <w:rsid w:val="000176DC"/>
    <w:pPr>
      <w:spacing w:after="160"/>
    </w:pPr>
    <w:rPr>
      <w:rFonts w:ascii="Arial" w:hAnsi="Arial"/>
      <w:b/>
      <w:color w:val="FFFFFF"/>
      <w:sz w:val="32"/>
      <w:szCs w:val="20"/>
      <w:lang w:val="en-US" w:eastAsia="en-US"/>
    </w:rPr>
  </w:style>
  <w:style w:type="paragraph" w:styleId="22">
    <w:name w:val="toc 2"/>
    <w:basedOn w:val="a"/>
    <w:next w:val="a"/>
    <w:autoRedefine/>
    <w:uiPriority w:val="39"/>
    <w:unhideWhenUsed/>
    <w:rsid w:val="007462C7"/>
    <w:pPr>
      <w:spacing w:after="100" w:line="276" w:lineRule="auto"/>
      <w:ind w:left="220"/>
    </w:pPr>
    <w:rPr>
      <w:rFonts w:ascii="Calibri" w:eastAsia="Calibri" w:hAnsi="Calibri"/>
      <w:sz w:val="22"/>
      <w:szCs w:val="22"/>
      <w:lang w:eastAsia="en-US"/>
    </w:rPr>
  </w:style>
  <w:style w:type="paragraph" w:styleId="30">
    <w:name w:val="toc 3"/>
    <w:basedOn w:val="a"/>
    <w:next w:val="a"/>
    <w:autoRedefine/>
    <w:uiPriority w:val="39"/>
    <w:unhideWhenUsed/>
    <w:rsid w:val="007462C7"/>
    <w:pPr>
      <w:spacing w:after="100" w:line="276" w:lineRule="auto"/>
      <w:ind w:left="440"/>
    </w:pPr>
    <w:rPr>
      <w:rFonts w:ascii="Calibri" w:eastAsia="Calibri" w:hAnsi="Calibri"/>
      <w:sz w:val="22"/>
      <w:szCs w:val="22"/>
      <w:lang w:eastAsia="en-US"/>
    </w:rPr>
  </w:style>
  <w:style w:type="paragraph" w:styleId="af7">
    <w:name w:val="Body Text Indent"/>
    <w:basedOn w:val="a"/>
    <w:link w:val="af8"/>
    <w:rsid w:val="00E27CBD"/>
    <w:pPr>
      <w:spacing w:after="120"/>
      <w:ind w:left="283"/>
    </w:pPr>
  </w:style>
  <w:style w:type="character" w:customStyle="1" w:styleId="af8">
    <w:name w:val="Основной текст с отступом Знак"/>
    <w:link w:val="af7"/>
    <w:rsid w:val="00E27CBD"/>
    <w:rPr>
      <w:sz w:val="24"/>
      <w:szCs w:val="24"/>
    </w:rPr>
  </w:style>
  <w:style w:type="paragraph" w:customStyle="1" w:styleId="Default">
    <w:name w:val="Default"/>
    <w:rsid w:val="00EF2763"/>
    <w:pPr>
      <w:autoSpaceDE w:val="0"/>
      <w:autoSpaceDN w:val="0"/>
      <w:adjustRightInd w:val="0"/>
    </w:pPr>
    <w:rPr>
      <w:rFonts w:eastAsia="Calibri"/>
      <w:color w:val="000000"/>
      <w:sz w:val="24"/>
      <w:szCs w:val="24"/>
      <w:lang w:eastAsia="en-US"/>
    </w:rPr>
  </w:style>
  <w:style w:type="character" w:customStyle="1" w:styleId="a8">
    <w:name w:val="Нижний колонтитул Знак"/>
    <w:link w:val="a7"/>
    <w:uiPriority w:val="99"/>
    <w:rsid w:val="00645E0A"/>
    <w:rPr>
      <w:sz w:val="24"/>
      <w:szCs w:val="24"/>
    </w:rPr>
  </w:style>
  <w:style w:type="paragraph" w:styleId="af9">
    <w:name w:val="List Paragraph"/>
    <w:basedOn w:val="a"/>
    <w:uiPriority w:val="34"/>
    <w:qFormat/>
    <w:rsid w:val="00AB3798"/>
    <w:pPr>
      <w:ind w:left="720"/>
      <w:contextualSpacing/>
    </w:pPr>
  </w:style>
  <w:style w:type="character" w:customStyle="1" w:styleId="20">
    <w:name w:val="Заголовок 2 Знак"/>
    <w:basedOn w:val="a0"/>
    <w:link w:val="2"/>
    <w:uiPriority w:val="9"/>
    <w:semiHidden/>
    <w:rsid w:val="00F35202"/>
    <w:rPr>
      <w:rFonts w:asciiTheme="majorHAnsi" w:eastAsiaTheme="majorEastAsia" w:hAnsiTheme="majorHAnsi" w:cstheme="majorBidi"/>
      <w:b/>
      <w:bCs/>
      <w:color w:val="5B9BD5" w:themeColor="accent1"/>
      <w:sz w:val="26"/>
      <w:szCs w:val="26"/>
    </w:rPr>
  </w:style>
  <w:style w:type="paragraph" w:styleId="afa">
    <w:name w:val="Title"/>
    <w:basedOn w:val="a"/>
    <w:link w:val="afb"/>
    <w:qFormat/>
    <w:rsid w:val="00F35202"/>
    <w:pPr>
      <w:jc w:val="center"/>
    </w:pPr>
    <w:rPr>
      <w:b/>
      <w:bCs/>
      <w:sz w:val="26"/>
    </w:rPr>
  </w:style>
  <w:style w:type="character" w:customStyle="1" w:styleId="afb">
    <w:name w:val="Название Знак"/>
    <w:basedOn w:val="a0"/>
    <w:link w:val="afa"/>
    <w:rsid w:val="00F35202"/>
    <w:rPr>
      <w:b/>
      <w:bCs/>
      <w:sz w:val="26"/>
      <w:szCs w:val="24"/>
    </w:rPr>
  </w:style>
  <w:style w:type="paragraph" w:styleId="31">
    <w:name w:val="Body Text 3"/>
    <w:basedOn w:val="a"/>
    <w:link w:val="32"/>
    <w:rsid w:val="00F35202"/>
    <w:pPr>
      <w:spacing w:after="120"/>
    </w:pPr>
    <w:rPr>
      <w:sz w:val="16"/>
      <w:szCs w:val="16"/>
    </w:rPr>
  </w:style>
  <w:style w:type="character" w:customStyle="1" w:styleId="32">
    <w:name w:val="Основной текст 3 Знак"/>
    <w:basedOn w:val="a0"/>
    <w:link w:val="31"/>
    <w:rsid w:val="00F35202"/>
    <w:rPr>
      <w:sz w:val="16"/>
      <w:szCs w:val="16"/>
    </w:rPr>
  </w:style>
  <w:style w:type="character" w:customStyle="1" w:styleId="s20">
    <w:name w:val="s20"/>
    <w:basedOn w:val="a0"/>
    <w:rsid w:val="00656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EF"/>
    <w:rPr>
      <w:sz w:val="24"/>
      <w:szCs w:val="24"/>
    </w:rPr>
  </w:style>
  <w:style w:type="paragraph" w:styleId="2">
    <w:name w:val="heading 2"/>
    <w:basedOn w:val="a"/>
    <w:next w:val="a"/>
    <w:link w:val="20"/>
    <w:uiPriority w:val="9"/>
    <w:semiHidden/>
    <w:unhideWhenUsed/>
    <w:qFormat/>
    <w:rsid w:val="00F3520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qFormat/>
    <w:rsid w:val="004704D6"/>
    <w:pPr>
      <w:keepNext/>
      <w:jc w:val="center"/>
      <w:outlineLvl w:val="2"/>
    </w:pPr>
    <w:rPr>
      <w:b/>
      <w:sz w:val="2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704D6"/>
    <w:rPr>
      <w:rFonts w:ascii="Times New Roman" w:hAnsi="Times New Roman" w:cs="Times New Roman" w:hint="default"/>
      <w:color w:val="333399"/>
      <w:u w:val="single"/>
    </w:rPr>
  </w:style>
  <w:style w:type="paragraph" w:styleId="21">
    <w:name w:val="Body Text Indent 2"/>
    <w:basedOn w:val="a"/>
    <w:rsid w:val="001C044C"/>
    <w:pPr>
      <w:spacing w:after="120" w:line="480" w:lineRule="auto"/>
      <w:ind w:left="283"/>
    </w:pPr>
  </w:style>
  <w:style w:type="paragraph" w:styleId="a4">
    <w:name w:val="footnote text"/>
    <w:basedOn w:val="a"/>
    <w:semiHidden/>
    <w:rsid w:val="00EA2F66"/>
    <w:rPr>
      <w:sz w:val="20"/>
      <w:szCs w:val="20"/>
    </w:rPr>
  </w:style>
  <w:style w:type="character" w:styleId="a5">
    <w:name w:val="footnote reference"/>
    <w:semiHidden/>
    <w:rsid w:val="00EA2F66"/>
    <w:rPr>
      <w:vertAlign w:val="superscript"/>
    </w:rPr>
  </w:style>
  <w:style w:type="table" w:styleId="a6">
    <w:name w:val="Table Grid"/>
    <w:basedOn w:val="a1"/>
    <w:rsid w:val="000F3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D11638"/>
    <w:pPr>
      <w:tabs>
        <w:tab w:val="center" w:pos="4677"/>
        <w:tab w:val="right" w:pos="9355"/>
      </w:tabs>
    </w:pPr>
  </w:style>
  <w:style w:type="character" w:styleId="a9">
    <w:name w:val="page number"/>
    <w:basedOn w:val="a0"/>
    <w:rsid w:val="00D11638"/>
  </w:style>
  <w:style w:type="paragraph" w:styleId="aa">
    <w:name w:val="header"/>
    <w:basedOn w:val="a"/>
    <w:rsid w:val="009F6251"/>
    <w:pPr>
      <w:tabs>
        <w:tab w:val="center" w:pos="4677"/>
        <w:tab w:val="right" w:pos="9355"/>
      </w:tabs>
    </w:pPr>
  </w:style>
  <w:style w:type="character" w:customStyle="1" w:styleId="s0">
    <w:name w:val="s0"/>
    <w:rsid w:val="00476CB1"/>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Body">
    <w:name w:val="Body"/>
    <w:basedOn w:val="a"/>
    <w:link w:val="Body0"/>
    <w:rsid w:val="007F1BCD"/>
    <w:pPr>
      <w:spacing w:after="140" w:line="290" w:lineRule="auto"/>
      <w:ind w:left="425"/>
      <w:jc w:val="both"/>
    </w:pPr>
    <w:rPr>
      <w:kern w:val="20"/>
      <w:sz w:val="20"/>
      <w:szCs w:val="20"/>
      <w:lang w:eastAsia="en-US"/>
    </w:rPr>
  </w:style>
  <w:style w:type="character" w:customStyle="1" w:styleId="Body0">
    <w:name w:val="Body Знак"/>
    <w:link w:val="Body"/>
    <w:rsid w:val="007F1BCD"/>
    <w:rPr>
      <w:kern w:val="20"/>
      <w:lang w:val="ru-RU" w:eastAsia="en-US" w:bidi="ar-SA"/>
    </w:rPr>
  </w:style>
  <w:style w:type="paragraph" w:customStyle="1" w:styleId="ab">
    <w:name w:val="Знак Знак Знак Знак"/>
    <w:basedOn w:val="a"/>
    <w:autoRedefine/>
    <w:rsid w:val="007F1BCD"/>
    <w:pPr>
      <w:spacing w:after="160" w:line="240" w:lineRule="exact"/>
    </w:pPr>
    <w:rPr>
      <w:rFonts w:eastAsia="SimSun"/>
      <w:b/>
      <w:sz w:val="28"/>
      <w:lang w:val="en-US" w:eastAsia="en-US"/>
    </w:rPr>
  </w:style>
  <w:style w:type="paragraph" w:customStyle="1" w:styleId="ac">
    <w:name w:val="Знак Знак"/>
    <w:basedOn w:val="a"/>
    <w:rsid w:val="006B1DCF"/>
    <w:pPr>
      <w:spacing w:after="160"/>
    </w:pPr>
    <w:rPr>
      <w:rFonts w:ascii="Arial" w:hAnsi="Arial"/>
      <w:b/>
      <w:color w:val="FFFFFF"/>
      <w:sz w:val="32"/>
      <w:szCs w:val="20"/>
      <w:lang w:val="en-US" w:eastAsia="en-US"/>
    </w:rPr>
  </w:style>
  <w:style w:type="paragraph" w:customStyle="1" w:styleId="1">
    <w:name w:val="Абзац списка1"/>
    <w:basedOn w:val="a"/>
    <w:rsid w:val="00680EA1"/>
    <w:pPr>
      <w:ind w:left="720"/>
      <w:contextualSpacing/>
    </w:pPr>
    <w:rPr>
      <w:rFonts w:eastAsia="Calibri"/>
    </w:rPr>
  </w:style>
  <w:style w:type="paragraph" w:customStyle="1" w:styleId="ad">
    <w:name w:val="Знак Знак Знак"/>
    <w:basedOn w:val="a"/>
    <w:rsid w:val="008061DA"/>
    <w:pPr>
      <w:spacing w:after="160"/>
    </w:pPr>
    <w:rPr>
      <w:rFonts w:ascii="Arial" w:hAnsi="Arial"/>
      <w:b/>
      <w:color w:val="FFFFFF"/>
      <w:sz w:val="32"/>
      <w:szCs w:val="20"/>
      <w:lang w:val="en-US" w:eastAsia="en-US"/>
    </w:rPr>
  </w:style>
  <w:style w:type="character" w:styleId="ae">
    <w:name w:val="annotation reference"/>
    <w:rsid w:val="00561034"/>
    <w:rPr>
      <w:sz w:val="16"/>
      <w:szCs w:val="16"/>
    </w:rPr>
  </w:style>
  <w:style w:type="paragraph" w:styleId="af">
    <w:name w:val="annotation text"/>
    <w:basedOn w:val="a"/>
    <w:link w:val="af0"/>
    <w:rsid w:val="00561034"/>
    <w:rPr>
      <w:sz w:val="20"/>
      <w:szCs w:val="20"/>
    </w:rPr>
  </w:style>
  <w:style w:type="character" w:customStyle="1" w:styleId="af0">
    <w:name w:val="Текст примечания Знак"/>
    <w:basedOn w:val="a0"/>
    <w:link w:val="af"/>
    <w:rsid w:val="00561034"/>
  </w:style>
  <w:style w:type="paragraph" w:styleId="af1">
    <w:name w:val="annotation subject"/>
    <w:basedOn w:val="af"/>
    <w:next w:val="af"/>
    <w:link w:val="af2"/>
    <w:rsid w:val="00561034"/>
    <w:rPr>
      <w:b/>
      <w:bCs/>
    </w:rPr>
  </w:style>
  <w:style w:type="character" w:customStyle="1" w:styleId="af2">
    <w:name w:val="Тема примечания Знак"/>
    <w:link w:val="af1"/>
    <w:rsid w:val="00561034"/>
    <w:rPr>
      <w:b/>
      <w:bCs/>
    </w:rPr>
  </w:style>
  <w:style w:type="paragraph" w:styleId="af3">
    <w:name w:val="Revision"/>
    <w:hidden/>
    <w:uiPriority w:val="99"/>
    <w:semiHidden/>
    <w:rsid w:val="00561034"/>
    <w:rPr>
      <w:sz w:val="24"/>
      <w:szCs w:val="24"/>
    </w:rPr>
  </w:style>
  <w:style w:type="paragraph" w:styleId="af4">
    <w:name w:val="Balloon Text"/>
    <w:basedOn w:val="a"/>
    <w:link w:val="af5"/>
    <w:rsid w:val="00561034"/>
    <w:rPr>
      <w:rFonts w:ascii="Tahoma" w:hAnsi="Tahoma" w:cs="Tahoma"/>
      <w:sz w:val="16"/>
      <w:szCs w:val="16"/>
    </w:rPr>
  </w:style>
  <w:style w:type="character" w:customStyle="1" w:styleId="af5">
    <w:name w:val="Текст выноски Знак"/>
    <w:link w:val="af4"/>
    <w:rsid w:val="00561034"/>
    <w:rPr>
      <w:rFonts w:ascii="Tahoma" w:hAnsi="Tahoma" w:cs="Tahoma"/>
      <w:sz w:val="16"/>
      <w:szCs w:val="16"/>
    </w:rPr>
  </w:style>
  <w:style w:type="paragraph" w:customStyle="1" w:styleId="ListParagraph1">
    <w:name w:val="List Paragraph1"/>
    <w:basedOn w:val="a"/>
    <w:uiPriority w:val="99"/>
    <w:rsid w:val="00BE27E7"/>
    <w:pPr>
      <w:spacing w:after="200" w:line="276" w:lineRule="auto"/>
      <w:ind w:left="720"/>
      <w:contextualSpacing/>
    </w:pPr>
    <w:rPr>
      <w:rFonts w:ascii="Calibri" w:eastAsia="Calibri" w:hAnsi="Calibri"/>
      <w:sz w:val="22"/>
      <w:szCs w:val="22"/>
      <w:lang w:val="en-US" w:eastAsia="en-US" w:bidi="en-US"/>
    </w:rPr>
  </w:style>
  <w:style w:type="paragraph" w:customStyle="1" w:styleId="af6">
    <w:name w:val="Знак"/>
    <w:basedOn w:val="a"/>
    <w:rsid w:val="000176DC"/>
    <w:pPr>
      <w:spacing w:after="160"/>
    </w:pPr>
    <w:rPr>
      <w:rFonts w:ascii="Arial" w:hAnsi="Arial"/>
      <w:b/>
      <w:color w:val="FFFFFF"/>
      <w:sz w:val="32"/>
      <w:szCs w:val="20"/>
      <w:lang w:val="en-US" w:eastAsia="en-US"/>
    </w:rPr>
  </w:style>
  <w:style w:type="paragraph" w:styleId="22">
    <w:name w:val="toc 2"/>
    <w:basedOn w:val="a"/>
    <w:next w:val="a"/>
    <w:autoRedefine/>
    <w:uiPriority w:val="39"/>
    <w:unhideWhenUsed/>
    <w:rsid w:val="007462C7"/>
    <w:pPr>
      <w:spacing w:after="100" w:line="276" w:lineRule="auto"/>
      <w:ind w:left="220"/>
    </w:pPr>
    <w:rPr>
      <w:rFonts w:ascii="Calibri" w:eastAsia="Calibri" w:hAnsi="Calibri"/>
      <w:sz w:val="22"/>
      <w:szCs w:val="22"/>
      <w:lang w:eastAsia="en-US"/>
    </w:rPr>
  </w:style>
  <w:style w:type="paragraph" w:styleId="30">
    <w:name w:val="toc 3"/>
    <w:basedOn w:val="a"/>
    <w:next w:val="a"/>
    <w:autoRedefine/>
    <w:uiPriority w:val="39"/>
    <w:unhideWhenUsed/>
    <w:rsid w:val="007462C7"/>
    <w:pPr>
      <w:spacing w:after="100" w:line="276" w:lineRule="auto"/>
      <w:ind w:left="440"/>
    </w:pPr>
    <w:rPr>
      <w:rFonts w:ascii="Calibri" w:eastAsia="Calibri" w:hAnsi="Calibri"/>
      <w:sz w:val="22"/>
      <w:szCs w:val="22"/>
      <w:lang w:eastAsia="en-US"/>
    </w:rPr>
  </w:style>
  <w:style w:type="paragraph" w:styleId="af7">
    <w:name w:val="Body Text Indent"/>
    <w:basedOn w:val="a"/>
    <w:link w:val="af8"/>
    <w:rsid w:val="00E27CBD"/>
    <w:pPr>
      <w:spacing w:after="120"/>
      <w:ind w:left="283"/>
    </w:pPr>
  </w:style>
  <w:style w:type="character" w:customStyle="1" w:styleId="af8">
    <w:name w:val="Основной текст с отступом Знак"/>
    <w:link w:val="af7"/>
    <w:rsid w:val="00E27CBD"/>
    <w:rPr>
      <w:sz w:val="24"/>
      <w:szCs w:val="24"/>
    </w:rPr>
  </w:style>
  <w:style w:type="paragraph" w:customStyle="1" w:styleId="Default">
    <w:name w:val="Default"/>
    <w:rsid w:val="00EF2763"/>
    <w:pPr>
      <w:autoSpaceDE w:val="0"/>
      <w:autoSpaceDN w:val="0"/>
      <w:adjustRightInd w:val="0"/>
    </w:pPr>
    <w:rPr>
      <w:rFonts w:eastAsia="Calibri"/>
      <w:color w:val="000000"/>
      <w:sz w:val="24"/>
      <w:szCs w:val="24"/>
      <w:lang w:eastAsia="en-US"/>
    </w:rPr>
  </w:style>
  <w:style w:type="character" w:customStyle="1" w:styleId="a8">
    <w:name w:val="Нижний колонтитул Знак"/>
    <w:link w:val="a7"/>
    <w:uiPriority w:val="99"/>
    <w:rsid w:val="00645E0A"/>
    <w:rPr>
      <w:sz w:val="24"/>
      <w:szCs w:val="24"/>
    </w:rPr>
  </w:style>
  <w:style w:type="paragraph" w:styleId="af9">
    <w:name w:val="List Paragraph"/>
    <w:basedOn w:val="a"/>
    <w:uiPriority w:val="34"/>
    <w:qFormat/>
    <w:rsid w:val="00AB3798"/>
    <w:pPr>
      <w:ind w:left="720"/>
      <w:contextualSpacing/>
    </w:pPr>
  </w:style>
  <w:style w:type="character" w:customStyle="1" w:styleId="20">
    <w:name w:val="Заголовок 2 Знак"/>
    <w:basedOn w:val="a0"/>
    <w:link w:val="2"/>
    <w:uiPriority w:val="9"/>
    <w:semiHidden/>
    <w:rsid w:val="00F35202"/>
    <w:rPr>
      <w:rFonts w:asciiTheme="majorHAnsi" w:eastAsiaTheme="majorEastAsia" w:hAnsiTheme="majorHAnsi" w:cstheme="majorBidi"/>
      <w:b/>
      <w:bCs/>
      <w:color w:val="5B9BD5" w:themeColor="accent1"/>
      <w:sz w:val="26"/>
      <w:szCs w:val="26"/>
    </w:rPr>
  </w:style>
  <w:style w:type="paragraph" w:styleId="afa">
    <w:name w:val="Title"/>
    <w:basedOn w:val="a"/>
    <w:link w:val="afb"/>
    <w:qFormat/>
    <w:rsid w:val="00F35202"/>
    <w:pPr>
      <w:jc w:val="center"/>
    </w:pPr>
    <w:rPr>
      <w:b/>
      <w:bCs/>
      <w:sz w:val="26"/>
    </w:rPr>
  </w:style>
  <w:style w:type="character" w:customStyle="1" w:styleId="afb">
    <w:name w:val="Название Знак"/>
    <w:basedOn w:val="a0"/>
    <w:link w:val="afa"/>
    <w:rsid w:val="00F35202"/>
    <w:rPr>
      <w:b/>
      <w:bCs/>
      <w:sz w:val="26"/>
      <w:szCs w:val="24"/>
    </w:rPr>
  </w:style>
  <w:style w:type="paragraph" w:styleId="31">
    <w:name w:val="Body Text 3"/>
    <w:basedOn w:val="a"/>
    <w:link w:val="32"/>
    <w:rsid w:val="00F35202"/>
    <w:pPr>
      <w:spacing w:after="120"/>
    </w:pPr>
    <w:rPr>
      <w:sz w:val="16"/>
      <w:szCs w:val="16"/>
    </w:rPr>
  </w:style>
  <w:style w:type="character" w:customStyle="1" w:styleId="32">
    <w:name w:val="Основной текст 3 Знак"/>
    <w:basedOn w:val="a0"/>
    <w:link w:val="31"/>
    <w:rsid w:val="00F35202"/>
    <w:rPr>
      <w:sz w:val="16"/>
      <w:szCs w:val="16"/>
    </w:rPr>
  </w:style>
  <w:style w:type="character" w:customStyle="1" w:styleId="s20">
    <w:name w:val="s20"/>
    <w:basedOn w:val="a0"/>
    <w:rsid w:val="00656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8342">
      <w:bodyDiv w:val="1"/>
      <w:marLeft w:val="0"/>
      <w:marRight w:val="0"/>
      <w:marTop w:val="0"/>
      <w:marBottom w:val="0"/>
      <w:divBdr>
        <w:top w:val="none" w:sz="0" w:space="0" w:color="auto"/>
        <w:left w:val="none" w:sz="0" w:space="0" w:color="auto"/>
        <w:bottom w:val="none" w:sz="0" w:space="0" w:color="auto"/>
        <w:right w:val="none" w:sz="0" w:space="0" w:color="auto"/>
      </w:divBdr>
    </w:div>
    <w:div w:id="117727604">
      <w:bodyDiv w:val="1"/>
      <w:marLeft w:val="0"/>
      <w:marRight w:val="0"/>
      <w:marTop w:val="0"/>
      <w:marBottom w:val="0"/>
      <w:divBdr>
        <w:top w:val="none" w:sz="0" w:space="0" w:color="auto"/>
        <w:left w:val="none" w:sz="0" w:space="0" w:color="auto"/>
        <w:bottom w:val="none" w:sz="0" w:space="0" w:color="auto"/>
        <w:right w:val="none" w:sz="0" w:space="0" w:color="auto"/>
      </w:divBdr>
    </w:div>
    <w:div w:id="322855371">
      <w:bodyDiv w:val="1"/>
      <w:marLeft w:val="0"/>
      <w:marRight w:val="0"/>
      <w:marTop w:val="0"/>
      <w:marBottom w:val="0"/>
      <w:divBdr>
        <w:top w:val="none" w:sz="0" w:space="0" w:color="auto"/>
        <w:left w:val="none" w:sz="0" w:space="0" w:color="auto"/>
        <w:bottom w:val="none" w:sz="0" w:space="0" w:color="auto"/>
        <w:right w:val="none" w:sz="0" w:space="0" w:color="auto"/>
      </w:divBdr>
    </w:div>
    <w:div w:id="443966969">
      <w:bodyDiv w:val="1"/>
      <w:marLeft w:val="0"/>
      <w:marRight w:val="0"/>
      <w:marTop w:val="0"/>
      <w:marBottom w:val="0"/>
      <w:divBdr>
        <w:top w:val="none" w:sz="0" w:space="0" w:color="auto"/>
        <w:left w:val="none" w:sz="0" w:space="0" w:color="auto"/>
        <w:bottom w:val="none" w:sz="0" w:space="0" w:color="auto"/>
        <w:right w:val="none" w:sz="0" w:space="0" w:color="auto"/>
      </w:divBdr>
    </w:div>
    <w:div w:id="558171438">
      <w:bodyDiv w:val="1"/>
      <w:marLeft w:val="0"/>
      <w:marRight w:val="0"/>
      <w:marTop w:val="0"/>
      <w:marBottom w:val="0"/>
      <w:divBdr>
        <w:top w:val="none" w:sz="0" w:space="0" w:color="auto"/>
        <w:left w:val="none" w:sz="0" w:space="0" w:color="auto"/>
        <w:bottom w:val="none" w:sz="0" w:space="0" w:color="auto"/>
        <w:right w:val="none" w:sz="0" w:space="0" w:color="auto"/>
      </w:divBdr>
    </w:div>
    <w:div w:id="1105029728">
      <w:bodyDiv w:val="1"/>
      <w:marLeft w:val="0"/>
      <w:marRight w:val="0"/>
      <w:marTop w:val="0"/>
      <w:marBottom w:val="0"/>
      <w:divBdr>
        <w:top w:val="none" w:sz="0" w:space="0" w:color="auto"/>
        <w:left w:val="none" w:sz="0" w:space="0" w:color="auto"/>
        <w:bottom w:val="none" w:sz="0" w:space="0" w:color="auto"/>
        <w:right w:val="none" w:sz="0" w:space="0" w:color="auto"/>
      </w:divBdr>
    </w:div>
    <w:div w:id="1281107630">
      <w:bodyDiv w:val="1"/>
      <w:marLeft w:val="0"/>
      <w:marRight w:val="0"/>
      <w:marTop w:val="0"/>
      <w:marBottom w:val="0"/>
      <w:divBdr>
        <w:top w:val="none" w:sz="0" w:space="0" w:color="auto"/>
        <w:left w:val="none" w:sz="0" w:space="0" w:color="auto"/>
        <w:bottom w:val="none" w:sz="0" w:space="0" w:color="auto"/>
        <w:right w:val="none" w:sz="0" w:space="0" w:color="auto"/>
      </w:divBdr>
    </w:div>
    <w:div w:id="200457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mgep.kz" TargetMode="External"/><Relationship Id="rId4" Type="http://schemas.microsoft.com/office/2007/relationships/stylesWithEffects" Target="stylesWithEffects.xml"/><Relationship Id="rId9" Type="http://schemas.openxmlformats.org/officeDocument/2006/relationships/hyperlink" Target="http://www.kmgep.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C4D29-44B6-4087-BC84-FAD804B2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Pages>
  <Words>4923</Words>
  <Characters>28067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Материалы годового общего собрания акционеров</vt:lpstr>
    </vt:vector>
  </TitlesOfParts>
  <Company>kmgep</Company>
  <LinksUpToDate>false</LinksUpToDate>
  <CharactersWithSpaces>32925</CharactersWithSpaces>
  <SharedDoc>false</SharedDoc>
  <HLinks>
    <vt:vector size="18" baseType="variant">
      <vt:variant>
        <vt:i4>1245196</vt:i4>
      </vt:variant>
      <vt:variant>
        <vt:i4>6</vt:i4>
      </vt:variant>
      <vt:variant>
        <vt:i4>0</vt:i4>
      </vt:variant>
      <vt:variant>
        <vt:i4>5</vt:i4>
      </vt:variant>
      <vt:variant>
        <vt:lpwstr>http://www.kmgep.kz/</vt:lpwstr>
      </vt:variant>
      <vt:variant>
        <vt:lpwstr/>
      </vt:variant>
      <vt:variant>
        <vt:i4>1245196</vt:i4>
      </vt:variant>
      <vt:variant>
        <vt:i4>3</vt:i4>
      </vt:variant>
      <vt:variant>
        <vt:i4>0</vt:i4>
      </vt:variant>
      <vt:variant>
        <vt:i4>5</vt:i4>
      </vt:variant>
      <vt:variant>
        <vt:lpwstr>http://www.kmgep.kz/</vt:lpwstr>
      </vt:variant>
      <vt:variant>
        <vt:lpwstr/>
      </vt:variant>
      <vt:variant>
        <vt:i4>1245196</vt:i4>
      </vt:variant>
      <vt:variant>
        <vt:i4>0</vt:i4>
      </vt:variant>
      <vt:variant>
        <vt:i4>0</vt:i4>
      </vt:variant>
      <vt:variant>
        <vt:i4>5</vt:i4>
      </vt:variant>
      <vt:variant>
        <vt:lpwstr>http://www.kmgep.kz/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годового общего собрания акционеров</dc:title>
  <dc:creator>Shyngys Iskakov</dc:creator>
  <cp:lastModifiedBy>Темиргали Жумагуль Избайкызы</cp:lastModifiedBy>
  <cp:revision>18</cp:revision>
  <cp:lastPrinted>2018-05-05T08:54:00Z</cp:lastPrinted>
  <dcterms:created xsi:type="dcterms:W3CDTF">2021-05-20T10:41:00Z</dcterms:created>
  <dcterms:modified xsi:type="dcterms:W3CDTF">2022-05-27T03:36:00Z</dcterms:modified>
</cp:coreProperties>
</file>